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26C" w14:textId="77777777" w:rsidR="003F4169" w:rsidRDefault="003F4169" w:rsidP="003F4169">
      <w:pPr>
        <w:widowControl w:val="0"/>
        <w:spacing w:after="0" w:line="276" w:lineRule="auto"/>
        <w:jc w:val="center"/>
        <w:rPr>
          <w:rFonts w:ascii="Times New Roman" w:hAnsi="Times New Roman" w:cs="Times New Roman"/>
          <w:b/>
          <w:bCs/>
          <w:sz w:val="32"/>
          <w:szCs w:val="32"/>
        </w:rPr>
      </w:pPr>
    </w:p>
    <w:p w14:paraId="3AC86EEB" w14:textId="76E93CCC" w:rsidR="003F4169" w:rsidRDefault="003F4169" w:rsidP="003F4169">
      <w:pPr>
        <w:widowControl w:val="0"/>
        <w:spacing w:after="0" w:line="276" w:lineRule="auto"/>
        <w:jc w:val="center"/>
        <w:rPr>
          <w:rFonts w:ascii="Arial" w:hAnsi="Arial" w:cs="Arial"/>
          <w:b/>
          <w:bCs/>
          <w:sz w:val="32"/>
          <w:szCs w:val="32"/>
        </w:rPr>
      </w:pPr>
      <w:r w:rsidRPr="007F04BF">
        <w:rPr>
          <w:rFonts w:ascii="Arial" w:hAnsi="Arial" w:cs="Arial"/>
          <w:b/>
          <w:bCs/>
          <w:sz w:val="32"/>
          <w:szCs w:val="32"/>
        </w:rPr>
        <w:t>MEMORANDUM O SPOLUPRÁCI</w:t>
      </w:r>
    </w:p>
    <w:p w14:paraId="3654045D" w14:textId="6F89FDFC" w:rsidR="003F4169" w:rsidRPr="007F04BF" w:rsidRDefault="003F4169" w:rsidP="00D51F8B">
      <w:pPr>
        <w:widowControl w:val="0"/>
        <w:spacing w:after="0" w:line="276" w:lineRule="auto"/>
        <w:jc w:val="center"/>
        <w:rPr>
          <w:rFonts w:ascii="Arial" w:hAnsi="Arial" w:cs="Arial"/>
          <w:b/>
          <w:bCs/>
          <w:sz w:val="32"/>
          <w:szCs w:val="32"/>
        </w:rPr>
      </w:pPr>
      <w:r w:rsidRPr="007F04BF">
        <w:rPr>
          <w:rFonts w:ascii="Arial" w:hAnsi="Arial" w:cs="Arial"/>
          <w:b/>
          <w:bCs/>
          <w:sz w:val="32"/>
          <w:szCs w:val="32"/>
        </w:rPr>
        <w:t xml:space="preserve">v rámci </w:t>
      </w:r>
      <w:r w:rsidR="00565730">
        <w:rPr>
          <w:rFonts w:ascii="Arial" w:hAnsi="Arial" w:cs="Arial"/>
          <w:b/>
          <w:bCs/>
          <w:sz w:val="32"/>
          <w:szCs w:val="32"/>
        </w:rPr>
        <w:t xml:space="preserve">implementace </w:t>
      </w:r>
      <w:r w:rsidR="00565730">
        <w:rPr>
          <w:rFonts w:ascii="Arial" w:hAnsi="Arial" w:cs="Arial"/>
          <w:b/>
          <w:bCs/>
          <w:sz w:val="32"/>
          <w:szCs w:val="32"/>
        </w:rPr>
        <w:br/>
      </w:r>
      <w:r w:rsidRPr="007F04BF">
        <w:rPr>
          <w:rFonts w:ascii="Arial" w:eastAsia="Calibri" w:hAnsi="Arial" w:cs="Arial"/>
          <w:b/>
          <w:bCs/>
          <w:color w:val="000000" w:themeColor="text1"/>
          <w:sz w:val="32"/>
          <w:szCs w:val="32"/>
        </w:rPr>
        <w:t>Národní strategie veřejného zadávaní</w:t>
      </w:r>
      <w:r w:rsidR="00C064D6">
        <w:rPr>
          <w:rFonts w:ascii="Arial" w:eastAsia="Calibri" w:hAnsi="Arial" w:cs="Arial"/>
          <w:b/>
          <w:bCs/>
          <w:color w:val="000000" w:themeColor="text1"/>
          <w:sz w:val="32"/>
          <w:szCs w:val="32"/>
        </w:rPr>
        <w:t xml:space="preserve"> v</w:t>
      </w:r>
      <w:r w:rsidRPr="007F04BF">
        <w:rPr>
          <w:rFonts w:ascii="Arial" w:eastAsia="Calibri" w:hAnsi="Arial" w:cs="Arial"/>
          <w:b/>
          <w:bCs/>
          <w:color w:val="000000" w:themeColor="text1"/>
          <w:sz w:val="32"/>
          <w:szCs w:val="32"/>
        </w:rPr>
        <w:t xml:space="preserve"> České republi</w:t>
      </w:r>
      <w:r w:rsidR="00C064D6">
        <w:rPr>
          <w:rFonts w:ascii="Arial" w:eastAsia="Calibri" w:hAnsi="Arial" w:cs="Arial"/>
          <w:b/>
          <w:bCs/>
          <w:color w:val="000000" w:themeColor="text1"/>
          <w:sz w:val="32"/>
          <w:szCs w:val="32"/>
        </w:rPr>
        <w:t>ce pro období let 2024 až 2028</w:t>
      </w:r>
      <w:r w:rsidR="00161F5E">
        <w:rPr>
          <w:rFonts w:ascii="Arial" w:eastAsia="Calibri" w:hAnsi="Arial" w:cs="Arial"/>
          <w:b/>
          <w:bCs/>
          <w:color w:val="000000" w:themeColor="text1"/>
          <w:sz w:val="32"/>
          <w:szCs w:val="32"/>
        </w:rPr>
        <w:t xml:space="preserve"> (dále jen „Memorandum“)</w:t>
      </w:r>
    </w:p>
    <w:p w14:paraId="50383934" w14:textId="77777777" w:rsidR="003F4169" w:rsidRPr="007F04BF" w:rsidRDefault="003F4169" w:rsidP="003F4169">
      <w:pPr>
        <w:widowControl w:val="0"/>
        <w:spacing w:after="0" w:line="240" w:lineRule="auto"/>
        <w:jc w:val="center"/>
        <w:rPr>
          <w:rFonts w:ascii="Arial" w:hAnsi="Arial" w:cs="Arial"/>
          <w:sz w:val="24"/>
          <w:szCs w:val="24"/>
        </w:rPr>
      </w:pPr>
    </w:p>
    <w:p w14:paraId="17F75C6E" w14:textId="3BDB3B30" w:rsidR="003F4169" w:rsidRPr="007F04BF" w:rsidRDefault="003F4169" w:rsidP="00562492">
      <w:pPr>
        <w:widowControl w:val="0"/>
        <w:spacing w:after="0" w:line="240" w:lineRule="auto"/>
        <w:jc w:val="center"/>
        <w:rPr>
          <w:rFonts w:ascii="Arial" w:hAnsi="Arial" w:cs="Arial"/>
          <w:sz w:val="24"/>
          <w:szCs w:val="24"/>
        </w:rPr>
      </w:pPr>
      <w:r w:rsidRPr="007F04BF">
        <w:rPr>
          <w:rFonts w:ascii="Arial" w:hAnsi="Arial" w:cs="Arial"/>
          <w:sz w:val="24"/>
          <w:szCs w:val="24"/>
        </w:rPr>
        <w:t>č.</w:t>
      </w:r>
      <w:r w:rsidR="00BC1293">
        <w:rPr>
          <w:rFonts w:ascii="Arial" w:hAnsi="Arial" w:cs="Arial"/>
          <w:sz w:val="24"/>
          <w:szCs w:val="24"/>
        </w:rPr>
        <w:t>j.</w:t>
      </w:r>
      <w:r w:rsidRPr="007F04BF">
        <w:rPr>
          <w:rFonts w:ascii="Arial" w:hAnsi="Arial" w:cs="Arial"/>
          <w:sz w:val="24"/>
          <w:szCs w:val="24"/>
        </w:rPr>
        <w:t xml:space="preserve"> na straně</w:t>
      </w:r>
      <w:r w:rsidR="00BC1293">
        <w:rPr>
          <w:rFonts w:ascii="Arial" w:hAnsi="Arial" w:cs="Arial"/>
          <w:sz w:val="24"/>
          <w:szCs w:val="24"/>
        </w:rPr>
        <w:t xml:space="preserve"> </w:t>
      </w:r>
      <w:proofErr w:type="spellStart"/>
      <w:r w:rsidR="0029692F" w:rsidRPr="00912D26">
        <w:rPr>
          <w:rFonts w:ascii="Arial" w:hAnsi="Arial" w:cs="Arial"/>
          <w:sz w:val="24"/>
          <w:szCs w:val="24"/>
          <w:highlight w:val="yellow"/>
        </w:rPr>
        <w:t>xxxx</w:t>
      </w:r>
      <w:proofErr w:type="spellEnd"/>
    </w:p>
    <w:p w14:paraId="07A1A7F4" w14:textId="647A84FD" w:rsidR="003F4169" w:rsidRDefault="003F4169" w:rsidP="003F4169">
      <w:pPr>
        <w:widowControl w:val="0"/>
        <w:spacing w:after="0" w:line="240" w:lineRule="auto"/>
        <w:jc w:val="center"/>
        <w:rPr>
          <w:rFonts w:ascii="Arial" w:hAnsi="Arial" w:cs="Arial"/>
          <w:sz w:val="24"/>
          <w:szCs w:val="24"/>
        </w:rPr>
      </w:pPr>
      <w:r w:rsidRPr="007F04BF">
        <w:rPr>
          <w:rFonts w:ascii="Arial" w:hAnsi="Arial" w:cs="Arial"/>
          <w:sz w:val="24"/>
          <w:szCs w:val="24"/>
        </w:rPr>
        <w:t xml:space="preserve">č. j. na straně Ministerstva: </w:t>
      </w:r>
    </w:p>
    <w:p w14:paraId="63CA7702" w14:textId="77777777" w:rsidR="00565730" w:rsidRPr="007F04BF" w:rsidRDefault="00565730" w:rsidP="003F4169">
      <w:pPr>
        <w:widowControl w:val="0"/>
        <w:spacing w:after="0" w:line="240" w:lineRule="auto"/>
        <w:jc w:val="center"/>
        <w:rPr>
          <w:rFonts w:ascii="Arial" w:hAnsi="Arial" w:cs="Arial"/>
          <w:sz w:val="24"/>
          <w:szCs w:val="24"/>
        </w:rPr>
      </w:pPr>
    </w:p>
    <w:p w14:paraId="5FB4F3C3" w14:textId="77777777" w:rsidR="003F4169" w:rsidRPr="007F04BF" w:rsidRDefault="003F4169" w:rsidP="003F4169">
      <w:pPr>
        <w:widowControl w:val="0"/>
        <w:spacing w:before="120" w:after="0" w:line="276" w:lineRule="auto"/>
        <w:jc w:val="both"/>
        <w:rPr>
          <w:rFonts w:ascii="Arial" w:hAnsi="Arial" w:cs="Arial"/>
          <w:sz w:val="24"/>
          <w:szCs w:val="24"/>
        </w:rPr>
      </w:pPr>
    </w:p>
    <w:p w14:paraId="3BF85B8D"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uzavřené mezi těmito smluvními stranami:</w:t>
      </w:r>
    </w:p>
    <w:p w14:paraId="41DD16A6" w14:textId="77777777" w:rsidR="003F4169" w:rsidRPr="007F04BF" w:rsidRDefault="003F4169" w:rsidP="003F4169">
      <w:pPr>
        <w:widowControl w:val="0"/>
        <w:spacing w:before="120" w:after="0" w:line="276" w:lineRule="auto"/>
        <w:jc w:val="both"/>
        <w:rPr>
          <w:rFonts w:ascii="Arial" w:hAnsi="Arial" w:cs="Arial"/>
          <w:sz w:val="24"/>
          <w:szCs w:val="24"/>
        </w:rPr>
      </w:pPr>
    </w:p>
    <w:p w14:paraId="375C8FE7" w14:textId="1B60842B" w:rsidR="003F4169" w:rsidRPr="007F04BF" w:rsidRDefault="0029692F" w:rsidP="003F4169">
      <w:pPr>
        <w:widowControl w:val="0"/>
        <w:spacing w:before="120" w:after="0" w:line="276" w:lineRule="auto"/>
        <w:jc w:val="both"/>
        <w:rPr>
          <w:rFonts w:ascii="Arial" w:hAnsi="Arial" w:cs="Arial"/>
          <w:b/>
          <w:bCs/>
          <w:sz w:val="24"/>
          <w:szCs w:val="24"/>
        </w:rPr>
      </w:pPr>
      <w:r>
        <w:rPr>
          <w:rFonts w:ascii="Arial" w:hAnsi="Arial" w:cs="Arial"/>
          <w:b/>
          <w:bCs/>
          <w:sz w:val="24"/>
          <w:szCs w:val="24"/>
        </w:rPr>
        <w:t>název</w:t>
      </w:r>
    </w:p>
    <w:p w14:paraId="6CF4C111" w14:textId="675FF5C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se sídlem </w:t>
      </w:r>
      <w:r w:rsidR="0029692F">
        <w:rPr>
          <w:rFonts w:ascii="Arial" w:hAnsi="Arial" w:cs="Arial"/>
          <w:sz w:val="24"/>
          <w:szCs w:val="24"/>
        </w:rPr>
        <w:t>…</w:t>
      </w:r>
    </w:p>
    <w:p w14:paraId="049F8FFB" w14:textId="245B2E64"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IČO: </w:t>
      </w:r>
      <w:r w:rsidR="0029692F">
        <w:rPr>
          <w:rFonts w:ascii="Arial" w:hAnsi="Arial" w:cs="Arial"/>
          <w:sz w:val="24"/>
          <w:szCs w:val="24"/>
        </w:rPr>
        <w:t>…</w:t>
      </w:r>
    </w:p>
    <w:p w14:paraId="78634BC0" w14:textId="00E75960"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 xml:space="preserve">zastoupený </w:t>
      </w:r>
      <w:r w:rsidR="0029692F">
        <w:rPr>
          <w:rFonts w:ascii="Arial" w:hAnsi="Arial" w:cs="Arial"/>
          <w:sz w:val="24"/>
          <w:szCs w:val="24"/>
        </w:rPr>
        <w:t>…</w:t>
      </w:r>
    </w:p>
    <w:p w14:paraId="72841DE7" w14:textId="33E6EAA1" w:rsidR="003F4169" w:rsidRDefault="003F4169" w:rsidP="003F4169">
      <w:pPr>
        <w:widowControl w:val="0"/>
        <w:spacing w:before="120" w:after="0" w:line="276" w:lineRule="auto"/>
        <w:jc w:val="both"/>
        <w:rPr>
          <w:rFonts w:ascii="Arial" w:hAnsi="Arial" w:cs="Arial"/>
          <w:sz w:val="24"/>
          <w:szCs w:val="24"/>
        </w:rPr>
      </w:pPr>
      <w:r w:rsidRPr="00FB0314">
        <w:rPr>
          <w:rFonts w:ascii="Arial" w:hAnsi="Arial" w:cs="Arial"/>
          <w:sz w:val="24"/>
          <w:szCs w:val="24"/>
        </w:rPr>
        <w:t>dále jen „</w:t>
      </w:r>
      <w:proofErr w:type="spellStart"/>
      <w:r w:rsidR="0029692F" w:rsidRPr="00912D26">
        <w:rPr>
          <w:rFonts w:ascii="Arial" w:hAnsi="Arial" w:cs="Arial"/>
          <w:sz w:val="24"/>
          <w:szCs w:val="24"/>
          <w:highlight w:val="yellow"/>
        </w:rPr>
        <w:t>xxx</w:t>
      </w:r>
      <w:proofErr w:type="spellEnd"/>
      <w:r w:rsidR="0029692F">
        <w:rPr>
          <w:rFonts w:ascii="Arial" w:hAnsi="Arial" w:cs="Arial"/>
          <w:sz w:val="24"/>
          <w:szCs w:val="24"/>
        </w:rPr>
        <w:t>“</w:t>
      </w:r>
    </w:p>
    <w:p w14:paraId="3F9031ED" w14:textId="77777777" w:rsidR="00C064D6" w:rsidRPr="007F04BF" w:rsidRDefault="00C064D6" w:rsidP="003F4169">
      <w:pPr>
        <w:widowControl w:val="0"/>
        <w:spacing w:before="120" w:after="0" w:line="276" w:lineRule="auto"/>
        <w:jc w:val="both"/>
        <w:rPr>
          <w:rFonts w:ascii="Arial" w:hAnsi="Arial" w:cs="Arial"/>
          <w:sz w:val="24"/>
          <w:szCs w:val="24"/>
        </w:rPr>
      </w:pPr>
    </w:p>
    <w:p w14:paraId="517C2B8A"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a</w:t>
      </w:r>
    </w:p>
    <w:p w14:paraId="239F3A75" w14:textId="77777777" w:rsidR="003F4169" w:rsidRPr="007F04BF" w:rsidRDefault="003F4169" w:rsidP="003F4169">
      <w:pPr>
        <w:widowControl w:val="0"/>
        <w:spacing w:before="120" w:after="0" w:line="276" w:lineRule="auto"/>
        <w:jc w:val="both"/>
        <w:rPr>
          <w:rFonts w:ascii="Arial" w:hAnsi="Arial" w:cs="Arial"/>
          <w:sz w:val="24"/>
          <w:szCs w:val="24"/>
        </w:rPr>
      </w:pPr>
    </w:p>
    <w:p w14:paraId="2E924E81" w14:textId="77777777" w:rsidR="003F4169" w:rsidRPr="007F04BF" w:rsidRDefault="003F4169" w:rsidP="003F4169">
      <w:pPr>
        <w:widowControl w:val="0"/>
        <w:spacing w:before="120" w:after="0" w:line="276" w:lineRule="auto"/>
        <w:jc w:val="both"/>
        <w:rPr>
          <w:rFonts w:ascii="Arial" w:hAnsi="Arial" w:cs="Arial"/>
          <w:b/>
          <w:bCs/>
          <w:sz w:val="24"/>
          <w:szCs w:val="24"/>
        </w:rPr>
      </w:pPr>
      <w:r w:rsidRPr="007F04BF">
        <w:rPr>
          <w:rFonts w:ascii="Arial" w:hAnsi="Arial" w:cs="Arial"/>
          <w:b/>
          <w:bCs/>
          <w:sz w:val="24"/>
          <w:szCs w:val="24"/>
        </w:rPr>
        <w:t>Česká republika - Ministerstvo pro místní rozvoj</w:t>
      </w:r>
    </w:p>
    <w:p w14:paraId="3DDA86F3" w14:textId="77777777" w:rsidR="003F4169" w:rsidRPr="007F04BF" w:rsidRDefault="003F4169" w:rsidP="003F4169">
      <w:pPr>
        <w:widowControl w:val="0"/>
        <w:spacing w:before="120" w:after="0" w:line="276" w:lineRule="auto"/>
        <w:jc w:val="both"/>
        <w:rPr>
          <w:rFonts w:ascii="Arial" w:hAnsi="Arial" w:cs="Arial"/>
          <w:sz w:val="24"/>
          <w:szCs w:val="24"/>
        </w:rPr>
      </w:pPr>
      <w:r w:rsidRPr="007F04BF">
        <w:rPr>
          <w:rFonts w:ascii="Arial" w:hAnsi="Arial" w:cs="Arial"/>
          <w:sz w:val="24"/>
          <w:szCs w:val="24"/>
        </w:rPr>
        <w:t>se sídlem Staroměstské náměstí 6, Praha 1, 110 15</w:t>
      </w:r>
    </w:p>
    <w:p w14:paraId="0377FB30" w14:textId="77777777" w:rsidR="003F4169" w:rsidRPr="007F04BF" w:rsidRDefault="003F4169"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IČO: 66002222</w:t>
      </w:r>
    </w:p>
    <w:p w14:paraId="25A7E327" w14:textId="3D8F2A34" w:rsidR="0019334E" w:rsidRDefault="0019334E"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Z</w:t>
      </w:r>
      <w:r w:rsidR="003F4169" w:rsidRPr="007F04BF">
        <w:rPr>
          <w:rFonts w:ascii="Arial" w:hAnsi="Arial" w:cs="Arial"/>
          <w:sz w:val="24"/>
          <w:szCs w:val="24"/>
        </w:rPr>
        <w:t>astoupené</w:t>
      </w:r>
      <w:r>
        <w:rPr>
          <w:rFonts w:ascii="Arial" w:hAnsi="Arial" w:cs="Arial"/>
          <w:sz w:val="24"/>
          <w:szCs w:val="24"/>
        </w:rPr>
        <w:t xml:space="preserve"> ………………..</w:t>
      </w:r>
    </w:p>
    <w:p w14:paraId="766BD932" w14:textId="440C4460" w:rsidR="003F4169" w:rsidRPr="007F04BF" w:rsidRDefault="003F4169" w:rsidP="003F4169">
      <w:pPr>
        <w:widowControl w:val="0"/>
        <w:autoSpaceDE w:val="0"/>
        <w:autoSpaceDN w:val="0"/>
        <w:adjustRightInd w:val="0"/>
        <w:spacing w:before="120" w:after="0" w:line="276" w:lineRule="auto"/>
        <w:jc w:val="both"/>
        <w:rPr>
          <w:rFonts w:ascii="Arial" w:hAnsi="Arial" w:cs="Arial"/>
          <w:sz w:val="24"/>
          <w:szCs w:val="24"/>
        </w:rPr>
      </w:pPr>
      <w:r w:rsidRPr="007F04BF">
        <w:rPr>
          <w:rFonts w:ascii="Arial" w:hAnsi="Arial" w:cs="Arial"/>
          <w:sz w:val="24"/>
          <w:szCs w:val="24"/>
        </w:rPr>
        <w:t>dále jen „</w:t>
      </w:r>
      <w:r w:rsidR="00C064D6">
        <w:rPr>
          <w:rFonts w:ascii="Arial" w:hAnsi="Arial" w:cs="Arial"/>
          <w:i/>
          <w:iCs/>
          <w:sz w:val="24"/>
          <w:szCs w:val="24"/>
        </w:rPr>
        <w:t>MMR</w:t>
      </w:r>
      <w:r w:rsidRPr="007F04BF">
        <w:rPr>
          <w:rFonts w:ascii="Arial" w:hAnsi="Arial" w:cs="Arial"/>
          <w:sz w:val="24"/>
          <w:szCs w:val="24"/>
        </w:rPr>
        <w:t>“</w:t>
      </w:r>
    </w:p>
    <w:p w14:paraId="22784EB9" w14:textId="77777777" w:rsidR="003F4169" w:rsidRPr="007F04BF" w:rsidRDefault="003F4169" w:rsidP="003F4169">
      <w:pPr>
        <w:widowControl w:val="0"/>
        <w:autoSpaceDE w:val="0"/>
        <w:autoSpaceDN w:val="0"/>
        <w:adjustRightInd w:val="0"/>
        <w:spacing w:before="120" w:after="0" w:line="276" w:lineRule="auto"/>
        <w:jc w:val="center"/>
        <w:rPr>
          <w:rFonts w:ascii="Arial" w:hAnsi="Arial" w:cs="Arial"/>
          <w:sz w:val="24"/>
          <w:szCs w:val="24"/>
        </w:rPr>
      </w:pPr>
      <w:r w:rsidRPr="007F04BF">
        <w:rPr>
          <w:rFonts w:ascii="Arial" w:hAnsi="Arial" w:cs="Arial"/>
          <w:sz w:val="24"/>
          <w:szCs w:val="24"/>
        </w:rPr>
        <w:t>takto:</w:t>
      </w:r>
    </w:p>
    <w:p w14:paraId="7C70D6E9" w14:textId="77777777" w:rsidR="003F4169" w:rsidRPr="007F04BF" w:rsidRDefault="003F4169" w:rsidP="003F4169">
      <w:pPr>
        <w:widowControl w:val="0"/>
        <w:autoSpaceDE w:val="0"/>
        <w:autoSpaceDN w:val="0"/>
        <w:adjustRightInd w:val="0"/>
        <w:spacing w:before="120" w:after="0" w:line="276" w:lineRule="auto"/>
        <w:jc w:val="both"/>
        <w:rPr>
          <w:rFonts w:ascii="Arial" w:hAnsi="Arial" w:cs="Arial"/>
          <w:b/>
          <w:bCs/>
          <w:sz w:val="24"/>
          <w:szCs w:val="24"/>
        </w:rPr>
      </w:pPr>
    </w:p>
    <w:p w14:paraId="0FF1A255" w14:textId="77777777" w:rsidR="003F4169" w:rsidRPr="007F04BF" w:rsidRDefault="003F4169" w:rsidP="003F4169">
      <w:pPr>
        <w:widowControl w:val="0"/>
        <w:autoSpaceDE w:val="0"/>
        <w:autoSpaceDN w:val="0"/>
        <w:adjustRightInd w:val="0"/>
        <w:spacing w:after="0" w:line="240" w:lineRule="auto"/>
        <w:jc w:val="center"/>
        <w:rPr>
          <w:rFonts w:ascii="Arial" w:hAnsi="Arial" w:cs="Arial"/>
          <w:b/>
          <w:bCs/>
          <w:sz w:val="24"/>
          <w:szCs w:val="24"/>
        </w:rPr>
      </w:pPr>
      <w:r w:rsidRPr="007F04BF">
        <w:rPr>
          <w:rFonts w:ascii="Arial" w:hAnsi="Arial" w:cs="Arial"/>
          <w:b/>
          <w:bCs/>
          <w:sz w:val="24"/>
          <w:szCs w:val="24"/>
        </w:rPr>
        <w:t>Článek I.</w:t>
      </w:r>
    </w:p>
    <w:p w14:paraId="43ED49C1" w14:textId="0EC756CC" w:rsidR="003F4169" w:rsidRPr="007F04BF" w:rsidRDefault="003F4169" w:rsidP="003F4169">
      <w:pPr>
        <w:widowControl w:val="0"/>
        <w:autoSpaceDE w:val="0"/>
        <w:autoSpaceDN w:val="0"/>
        <w:adjustRightInd w:val="0"/>
        <w:spacing w:after="0" w:line="240" w:lineRule="auto"/>
        <w:jc w:val="center"/>
        <w:rPr>
          <w:rFonts w:ascii="Arial" w:hAnsi="Arial" w:cs="Arial"/>
          <w:b/>
          <w:bCs/>
          <w:sz w:val="24"/>
          <w:szCs w:val="24"/>
        </w:rPr>
      </w:pPr>
      <w:r w:rsidRPr="007F04BF">
        <w:rPr>
          <w:rFonts w:ascii="Arial" w:hAnsi="Arial" w:cs="Arial"/>
          <w:b/>
          <w:bCs/>
          <w:sz w:val="24"/>
          <w:szCs w:val="24"/>
        </w:rPr>
        <w:t xml:space="preserve">Předmět </w:t>
      </w:r>
      <w:r w:rsidR="00161F5E">
        <w:rPr>
          <w:rFonts w:ascii="Arial" w:hAnsi="Arial" w:cs="Arial"/>
          <w:b/>
          <w:bCs/>
          <w:sz w:val="24"/>
          <w:szCs w:val="24"/>
        </w:rPr>
        <w:t>M</w:t>
      </w:r>
      <w:r w:rsidRPr="007F04BF">
        <w:rPr>
          <w:rFonts w:ascii="Arial" w:hAnsi="Arial" w:cs="Arial"/>
          <w:b/>
          <w:bCs/>
          <w:sz w:val="24"/>
          <w:szCs w:val="24"/>
        </w:rPr>
        <w:t>emoranda</w:t>
      </w:r>
    </w:p>
    <w:p w14:paraId="1602BC98" w14:textId="77777777" w:rsidR="008A3B84" w:rsidRPr="00737531" w:rsidRDefault="008A3B84" w:rsidP="00737531">
      <w:pPr>
        <w:widowControl w:val="0"/>
        <w:autoSpaceDE w:val="0"/>
        <w:autoSpaceDN w:val="0"/>
        <w:adjustRightInd w:val="0"/>
        <w:spacing w:before="120" w:after="0" w:line="276" w:lineRule="auto"/>
        <w:jc w:val="both"/>
        <w:rPr>
          <w:rFonts w:ascii="Arial" w:hAnsi="Arial" w:cs="Arial"/>
          <w:sz w:val="24"/>
          <w:szCs w:val="24"/>
        </w:rPr>
      </w:pPr>
    </w:p>
    <w:p w14:paraId="11A3AFA9" w14:textId="105980E2" w:rsidR="004A4B2A" w:rsidRPr="004A4B2A" w:rsidRDefault="00F84CEF" w:rsidP="004A4B2A">
      <w:pPr>
        <w:pStyle w:val="Odstavecseseznamem"/>
        <w:numPr>
          <w:ilvl w:val="0"/>
          <w:numId w:val="8"/>
        </w:numPr>
        <w:ind w:left="284" w:hanging="284"/>
        <w:jc w:val="both"/>
        <w:rPr>
          <w:rFonts w:ascii="Arial" w:hAnsi="Arial" w:cs="Arial"/>
          <w:sz w:val="24"/>
          <w:szCs w:val="24"/>
          <w:shd w:val="clear" w:color="auto" w:fill="FFFFFF"/>
        </w:rPr>
      </w:pPr>
      <w:r w:rsidRPr="00F84CEF">
        <w:rPr>
          <w:rFonts w:ascii="Arial" w:hAnsi="Arial" w:cs="Arial"/>
          <w:sz w:val="24"/>
          <w:szCs w:val="24"/>
          <w:shd w:val="clear" w:color="auto" w:fill="FFFFFF"/>
        </w:rPr>
        <w:t xml:space="preserve">Předmětem tohoto </w:t>
      </w:r>
      <w:r w:rsidR="00161F5E">
        <w:rPr>
          <w:rFonts w:ascii="Arial" w:hAnsi="Arial" w:cs="Arial"/>
          <w:sz w:val="24"/>
          <w:szCs w:val="24"/>
          <w:shd w:val="clear" w:color="auto" w:fill="FFFFFF"/>
        </w:rPr>
        <w:t>M</w:t>
      </w:r>
      <w:r w:rsidRPr="00F84CEF">
        <w:rPr>
          <w:rFonts w:ascii="Arial" w:hAnsi="Arial" w:cs="Arial"/>
          <w:sz w:val="24"/>
          <w:szCs w:val="24"/>
          <w:shd w:val="clear" w:color="auto" w:fill="FFFFFF"/>
        </w:rPr>
        <w:t>emoranda je závazek smluvních stran vyvíjet aktivity ve vzájemné spolupráci a shodě v rámci implementace</w:t>
      </w:r>
      <w:r w:rsidR="008A3B84" w:rsidRPr="00F84CEF">
        <w:rPr>
          <w:rFonts w:ascii="Arial" w:hAnsi="Arial" w:cs="Arial"/>
          <w:sz w:val="24"/>
          <w:szCs w:val="24"/>
          <w:shd w:val="clear" w:color="auto" w:fill="FFFFFF"/>
        </w:rPr>
        <w:t xml:space="preserve"> Národní strategie veřejného zadávání</w:t>
      </w:r>
      <w:r w:rsidR="00C064D6" w:rsidRPr="00F84CEF">
        <w:rPr>
          <w:rFonts w:ascii="Arial" w:hAnsi="Arial" w:cs="Arial"/>
          <w:sz w:val="24"/>
          <w:szCs w:val="24"/>
          <w:shd w:val="clear" w:color="auto" w:fill="FFFFFF"/>
        </w:rPr>
        <w:t xml:space="preserve"> v České republice pro období let 2024 až 2028</w:t>
      </w:r>
      <w:r w:rsidR="008A3B84" w:rsidRPr="00F84CEF">
        <w:rPr>
          <w:rFonts w:ascii="Arial" w:hAnsi="Arial" w:cs="Arial"/>
          <w:sz w:val="24"/>
          <w:szCs w:val="24"/>
          <w:shd w:val="clear" w:color="auto" w:fill="FFFFFF"/>
        </w:rPr>
        <w:t xml:space="preserve"> </w:t>
      </w:r>
      <w:r w:rsidR="009664CE" w:rsidRPr="00F84CEF">
        <w:rPr>
          <w:rFonts w:ascii="Arial" w:hAnsi="Arial" w:cs="Arial"/>
          <w:sz w:val="24"/>
          <w:szCs w:val="24"/>
          <w:shd w:val="clear" w:color="auto" w:fill="FFFFFF"/>
        </w:rPr>
        <w:t>(dále jen „Strategie“)</w:t>
      </w:r>
      <w:r w:rsidR="00B17527">
        <w:rPr>
          <w:rFonts w:ascii="Arial" w:hAnsi="Arial" w:cs="Arial"/>
          <w:sz w:val="24"/>
          <w:szCs w:val="24"/>
          <w:shd w:val="clear" w:color="auto" w:fill="FFFFFF"/>
        </w:rPr>
        <w:t>,</w:t>
      </w:r>
      <w:r w:rsidR="00B17527" w:rsidRPr="00B17527">
        <w:rPr>
          <w:rFonts w:ascii="Arial" w:hAnsi="Arial" w:cs="Arial"/>
          <w:sz w:val="24"/>
          <w:szCs w:val="24"/>
          <w:shd w:val="clear" w:color="auto" w:fill="FFFFFF"/>
        </w:rPr>
        <w:t xml:space="preserve"> která byla dne 21. února 2024 schválena usnesením vlády č. 117</w:t>
      </w:r>
      <w:r w:rsidR="00C064D6" w:rsidRPr="00B17527">
        <w:rPr>
          <w:rFonts w:ascii="Arial" w:hAnsi="Arial" w:cs="Arial"/>
          <w:sz w:val="24"/>
          <w:szCs w:val="24"/>
          <w:shd w:val="clear" w:color="auto" w:fill="FFFFFF"/>
        </w:rPr>
        <w:t>.</w:t>
      </w:r>
      <w:r w:rsidR="004A4B2A">
        <w:rPr>
          <w:rFonts w:ascii="Arial" w:hAnsi="Arial" w:cs="Arial"/>
          <w:sz w:val="24"/>
          <w:szCs w:val="24"/>
          <w:shd w:val="clear" w:color="auto" w:fill="FFFFFF"/>
        </w:rPr>
        <w:t xml:space="preserve"> </w:t>
      </w:r>
      <w:r w:rsidR="004A4B2A" w:rsidRPr="004A4B2A">
        <w:rPr>
          <w:rFonts w:ascii="Arial" w:hAnsi="Arial" w:cs="Arial"/>
          <w:sz w:val="24"/>
          <w:szCs w:val="24"/>
          <w:shd w:val="clear" w:color="auto" w:fill="FFFFFF"/>
        </w:rPr>
        <w:t xml:space="preserve">Spolupráce bude rozvíjena v rámci </w:t>
      </w:r>
      <w:r w:rsidR="00F55A11">
        <w:rPr>
          <w:rFonts w:ascii="Arial" w:hAnsi="Arial" w:cs="Arial"/>
          <w:sz w:val="24"/>
          <w:szCs w:val="24"/>
          <w:shd w:val="clear" w:color="auto" w:fill="FFFFFF"/>
        </w:rPr>
        <w:t xml:space="preserve">aktivit </w:t>
      </w:r>
      <w:r w:rsidR="004A4B2A" w:rsidRPr="004A4B2A">
        <w:rPr>
          <w:rFonts w:ascii="Arial" w:hAnsi="Arial" w:cs="Arial"/>
          <w:sz w:val="24"/>
          <w:szCs w:val="24"/>
          <w:shd w:val="clear" w:color="auto" w:fill="FFFFFF"/>
        </w:rPr>
        <w:t>Platformy veřejného zadávání.</w:t>
      </w:r>
    </w:p>
    <w:p w14:paraId="0024D920" w14:textId="77777777" w:rsidR="00554456" w:rsidRPr="00554456" w:rsidRDefault="00554456" w:rsidP="00554456">
      <w:pPr>
        <w:widowControl w:val="0"/>
        <w:autoSpaceDE w:val="0"/>
        <w:autoSpaceDN w:val="0"/>
        <w:adjustRightInd w:val="0"/>
        <w:spacing w:before="120" w:after="0" w:line="276" w:lineRule="auto"/>
        <w:jc w:val="both"/>
        <w:rPr>
          <w:rFonts w:ascii="Times New Roman" w:hAnsi="Times New Roman" w:cs="Times New Roman"/>
          <w:sz w:val="24"/>
          <w:szCs w:val="24"/>
        </w:rPr>
      </w:pPr>
    </w:p>
    <w:p w14:paraId="7E8545C1" w14:textId="77777777" w:rsidR="003F4169" w:rsidRPr="00554456" w:rsidRDefault="003F4169" w:rsidP="003F4169">
      <w:pPr>
        <w:widowControl w:val="0"/>
        <w:autoSpaceDE w:val="0"/>
        <w:autoSpaceDN w:val="0"/>
        <w:adjustRightInd w:val="0"/>
        <w:spacing w:after="0" w:line="240" w:lineRule="auto"/>
        <w:jc w:val="center"/>
        <w:rPr>
          <w:rFonts w:ascii="Arial" w:hAnsi="Arial" w:cs="Arial"/>
          <w:b/>
          <w:bCs/>
          <w:sz w:val="24"/>
          <w:szCs w:val="24"/>
        </w:rPr>
      </w:pPr>
      <w:r w:rsidRPr="00554456">
        <w:rPr>
          <w:rFonts w:ascii="Arial" w:hAnsi="Arial" w:cs="Arial"/>
          <w:b/>
          <w:bCs/>
          <w:sz w:val="24"/>
          <w:szCs w:val="24"/>
        </w:rPr>
        <w:t>Článek II.</w:t>
      </w:r>
    </w:p>
    <w:p w14:paraId="4767B338" w14:textId="77777777" w:rsidR="00F84CEF" w:rsidRDefault="003F4169"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r w:rsidRPr="00554456">
        <w:rPr>
          <w:rFonts w:ascii="Arial" w:hAnsi="Arial" w:cs="Arial"/>
          <w:b/>
          <w:bCs/>
          <w:sz w:val="24"/>
          <w:szCs w:val="24"/>
        </w:rPr>
        <w:t xml:space="preserve">Cíle </w:t>
      </w:r>
      <w:r w:rsidR="00E269BC" w:rsidRPr="00554456">
        <w:rPr>
          <w:rFonts w:ascii="Arial" w:eastAsia="Calibri" w:hAnsi="Arial" w:cs="Arial"/>
          <w:b/>
          <w:bCs/>
          <w:color w:val="000000" w:themeColor="text1"/>
          <w:sz w:val="24"/>
          <w:szCs w:val="24"/>
        </w:rPr>
        <w:t xml:space="preserve">Národní strategie veřejného zadávaní v České republice </w:t>
      </w:r>
    </w:p>
    <w:p w14:paraId="26133DC6" w14:textId="705355AA" w:rsidR="00E269BC" w:rsidRDefault="00E269BC"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r w:rsidRPr="00554456">
        <w:rPr>
          <w:rFonts w:ascii="Arial" w:eastAsia="Calibri" w:hAnsi="Arial" w:cs="Arial"/>
          <w:b/>
          <w:bCs/>
          <w:color w:val="000000" w:themeColor="text1"/>
          <w:sz w:val="24"/>
          <w:szCs w:val="24"/>
        </w:rPr>
        <w:t>pro období let 2024 až 2028</w:t>
      </w:r>
    </w:p>
    <w:p w14:paraId="2D436108" w14:textId="77777777" w:rsidR="00554456" w:rsidRPr="00554456" w:rsidRDefault="00554456" w:rsidP="00E269BC">
      <w:pPr>
        <w:widowControl w:val="0"/>
        <w:autoSpaceDE w:val="0"/>
        <w:autoSpaceDN w:val="0"/>
        <w:adjustRightInd w:val="0"/>
        <w:spacing w:after="0" w:line="240" w:lineRule="auto"/>
        <w:jc w:val="center"/>
        <w:rPr>
          <w:rFonts w:ascii="Arial" w:eastAsia="Calibri" w:hAnsi="Arial" w:cs="Arial"/>
          <w:b/>
          <w:bCs/>
          <w:color w:val="000000" w:themeColor="text1"/>
          <w:sz w:val="24"/>
          <w:szCs w:val="24"/>
        </w:rPr>
      </w:pPr>
    </w:p>
    <w:p w14:paraId="71419837" w14:textId="76AF6D72" w:rsidR="00B17527" w:rsidRPr="00B17527" w:rsidRDefault="00B17527" w:rsidP="00B17527">
      <w:pPr>
        <w:pStyle w:val="Odstavecseseznamem"/>
        <w:widowControl w:val="0"/>
        <w:numPr>
          <w:ilvl w:val="0"/>
          <w:numId w:val="2"/>
        </w:numPr>
        <w:autoSpaceDE w:val="0"/>
        <w:autoSpaceDN w:val="0"/>
        <w:adjustRightInd w:val="0"/>
        <w:spacing w:after="0" w:line="240" w:lineRule="auto"/>
        <w:ind w:left="284" w:hanging="284"/>
        <w:jc w:val="both"/>
        <w:rPr>
          <w:rFonts w:ascii="Arial" w:hAnsi="Arial" w:cs="Arial"/>
          <w:sz w:val="24"/>
          <w:szCs w:val="24"/>
        </w:rPr>
      </w:pPr>
      <w:r w:rsidRPr="00B17527">
        <w:rPr>
          <w:rFonts w:ascii="Arial" w:hAnsi="Arial" w:cs="Arial"/>
          <w:sz w:val="24"/>
          <w:szCs w:val="24"/>
        </w:rPr>
        <w:t>Cílem Strategie je zefektivnění veřejného zadávání, zvýšení transparentnosti, digitalizace a dostupnosti dat ve veřejném zadávání, zohlednění kvality, podpora inovací a celkového společenského přínosu a udržitelnosti plnění veřejných zakázek, využití nefinančních kritérií nastavením minimálních standardů environmentální a sociální udržitelnosti veřejných zakázek u komodit obvykle pořizovaných veřejným sektorem, posílení profesionalizace v oblasti veřejných zakázek, podpora centralizace nákupů a metodické podpory zadavatelů běžně zadávaných veřejných zakázek, jakož i zadavatelů strategicky významných investic a podpory koordinace činnosti kontrolních a dohledových orgánů ke snížení duplicit a rozporů.</w:t>
      </w:r>
    </w:p>
    <w:p w14:paraId="28F9B75C" w14:textId="0452E12A" w:rsidR="00B17527" w:rsidRPr="00B17527" w:rsidRDefault="00B17527" w:rsidP="00B17527">
      <w:pPr>
        <w:pStyle w:val="Odstavecseseznamem"/>
        <w:widowControl w:val="0"/>
        <w:numPr>
          <w:ilvl w:val="0"/>
          <w:numId w:val="2"/>
        </w:numPr>
        <w:autoSpaceDE w:val="0"/>
        <w:autoSpaceDN w:val="0"/>
        <w:adjustRightInd w:val="0"/>
        <w:spacing w:after="0" w:line="240" w:lineRule="auto"/>
        <w:ind w:left="284" w:hanging="284"/>
        <w:jc w:val="both"/>
        <w:rPr>
          <w:rFonts w:ascii="Arial" w:hAnsi="Arial" w:cs="Arial"/>
          <w:sz w:val="24"/>
          <w:szCs w:val="24"/>
        </w:rPr>
      </w:pPr>
      <w:r w:rsidRPr="00B17527">
        <w:rPr>
          <w:rFonts w:ascii="Arial" w:hAnsi="Arial" w:cs="Arial"/>
          <w:sz w:val="24"/>
          <w:szCs w:val="24"/>
        </w:rPr>
        <w:t xml:space="preserve">Vizí této Strategie je, že se veřejné nákupy odehrávají v předvídatelném prostředí, které je orientované na maximalizaci tzv. </w:t>
      </w:r>
      <w:proofErr w:type="spellStart"/>
      <w:r w:rsidRPr="00B17527">
        <w:rPr>
          <w:rFonts w:ascii="Arial" w:hAnsi="Arial" w:cs="Arial"/>
          <w:sz w:val="24"/>
          <w:szCs w:val="24"/>
        </w:rPr>
        <w:t>value</w:t>
      </w:r>
      <w:proofErr w:type="spellEnd"/>
      <w:r w:rsidRPr="00B17527">
        <w:rPr>
          <w:rFonts w:ascii="Arial" w:hAnsi="Arial" w:cs="Arial"/>
          <w:sz w:val="24"/>
          <w:szCs w:val="24"/>
        </w:rPr>
        <w:t xml:space="preserve"> </w:t>
      </w:r>
      <w:proofErr w:type="spellStart"/>
      <w:r w:rsidRPr="00B17527">
        <w:rPr>
          <w:rFonts w:ascii="Arial" w:hAnsi="Arial" w:cs="Arial"/>
          <w:sz w:val="24"/>
          <w:szCs w:val="24"/>
        </w:rPr>
        <w:t>for</w:t>
      </w:r>
      <w:proofErr w:type="spellEnd"/>
      <w:r w:rsidRPr="00B17527">
        <w:rPr>
          <w:rFonts w:ascii="Arial" w:hAnsi="Arial" w:cs="Arial"/>
          <w:sz w:val="24"/>
          <w:szCs w:val="24"/>
        </w:rPr>
        <w:t xml:space="preserve"> </w:t>
      </w:r>
      <w:proofErr w:type="spellStart"/>
      <w:r w:rsidRPr="00B17527">
        <w:rPr>
          <w:rFonts w:ascii="Arial" w:hAnsi="Arial" w:cs="Arial"/>
          <w:sz w:val="24"/>
          <w:szCs w:val="24"/>
        </w:rPr>
        <w:t>money</w:t>
      </w:r>
      <w:proofErr w:type="spellEnd"/>
      <w:r w:rsidRPr="00B17527">
        <w:rPr>
          <w:rFonts w:ascii="Arial" w:hAnsi="Arial" w:cs="Arial"/>
          <w:sz w:val="24"/>
          <w:szCs w:val="24"/>
        </w:rPr>
        <w:t xml:space="preserve">. Takové nákupy vedou k lepším službám pro občany i firmy, konsolidovanějším veřejným rozpočtům a konkurenceschopnějším firmám. Klíčovým aspektem zadávání veřejných zakázek je obecná ekonomická, časová a personální efektivnost, zahrnující právní jistotu, otevřenou a transparentní komunikaci s trhem, udržitelnost, </w:t>
      </w:r>
      <w:proofErr w:type="spellStart"/>
      <w:r w:rsidRPr="00B17527">
        <w:rPr>
          <w:rFonts w:ascii="Arial" w:hAnsi="Arial" w:cs="Arial"/>
          <w:sz w:val="24"/>
          <w:szCs w:val="24"/>
        </w:rPr>
        <w:t>resilienci</w:t>
      </w:r>
      <w:proofErr w:type="spellEnd"/>
      <w:r w:rsidRPr="00B17527">
        <w:rPr>
          <w:rFonts w:ascii="Arial" w:hAnsi="Arial" w:cs="Arial"/>
          <w:sz w:val="24"/>
          <w:szCs w:val="24"/>
        </w:rPr>
        <w:t xml:space="preserve">, inovativnost či další socioekonomické přínosy, včetně reflexe dopadů na místní ekonomiku. Proces zadávání veřejných zakázek je plně digitalizovaný s možností centralizace na národní i regionální úrovni a je zajišťován pravidelně školenými týmy profesionálů s odpovídající znalostí metodickou, právní i věcně odbornou. Akcent je kladen na přípravu veřejných zakázek a </w:t>
      </w:r>
      <w:proofErr w:type="spellStart"/>
      <w:r w:rsidRPr="00B17527">
        <w:rPr>
          <w:rFonts w:ascii="Arial" w:hAnsi="Arial" w:cs="Arial"/>
          <w:sz w:val="24"/>
          <w:szCs w:val="24"/>
        </w:rPr>
        <w:t>contract</w:t>
      </w:r>
      <w:proofErr w:type="spellEnd"/>
      <w:r w:rsidRPr="00B17527">
        <w:rPr>
          <w:rFonts w:ascii="Arial" w:hAnsi="Arial" w:cs="Arial"/>
          <w:sz w:val="24"/>
          <w:szCs w:val="24"/>
        </w:rPr>
        <w:t xml:space="preserve"> management. Dodavatelé rozumí postupům zadavatelů, důvěřují jim a v případě legitimních důvodů mají k dispozici funkční a efektivní nástroj obrany, což přispívá k širší soutěži o veřejné zakázky </w:t>
      </w:r>
      <w:r w:rsidR="00FB0314">
        <w:rPr>
          <w:rFonts w:ascii="Arial" w:hAnsi="Arial" w:cs="Arial"/>
          <w:sz w:val="24"/>
          <w:szCs w:val="24"/>
        </w:rPr>
        <w:br/>
      </w:r>
      <w:r w:rsidRPr="00B17527">
        <w:rPr>
          <w:rFonts w:ascii="Arial" w:hAnsi="Arial" w:cs="Arial"/>
          <w:sz w:val="24"/>
          <w:szCs w:val="24"/>
        </w:rPr>
        <w:t>a možnosti získat výhodnější nabídky. Díky tomuto nastavení získává česká ekonomika na své konkurenceschopnosti.</w:t>
      </w:r>
    </w:p>
    <w:p w14:paraId="69975C5F" w14:textId="77777777" w:rsidR="0080507B" w:rsidRPr="0023343D" w:rsidRDefault="003F4169" w:rsidP="0023343D">
      <w:pPr>
        <w:pStyle w:val="Odstavecseseznamem"/>
        <w:widowControl w:val="0"/>
        <w:numPr>
          <w:ilvl w:val="0"/>
          <w:numId w:val="2"/>
        </w:numPr>
        <w:spacing w:before="120" w:after="0" w:line="276" w:lineRule="auto"/>
        <w:ind w:left="283" w:hanging="357"/>
        <w:contextualSpacing w:val="0"/>
        <w:jc w:val="both"/>
        <w:rPr>
          <w:rFonts w:ascii="Arial" w:eastAsia="Calibri" w:hAnsi="Arial" w:cs="Arial"/>
          <w:color w:val="000000" w:themeColor="text1"/>
          <w:sz w:val="24"/>
          <w:szCs w:val="24"/>
        </w:rPr>
      </w:pPr>
      <w:r w:rsidRPr="0023343D">
        <w:rPr>
          <w:rFonts w:ascii="Arial" w:eastAsia="Calibri" w:hAnsi="Arial" w:cs="Arial"/>
          <w:color w:val="000000" w:themeColor="text1"/>
          <w:sz w:val="24"/>
          <w:szCs w:val="24"/>
        </w:rPr>
        <w:t xml:space="preserve">Strategie staví na </w:t>
      </w:r>
      <w:r w:rsidR="007F2763" w:rsidRPr="0023343D">
        <w:rPr>
          <w:rFonts w:ascii="Arial" w:eastAsia="Calibri" w:hAnsi="Arial" w:cs="Arial"/>
          <w:color w:val="000000" w:themeColor="text1"/>
          <w:sz w:val="24"/>
          <w:szCs w:val="24"/>
        </w:rPr>
        <w:t>devíti</w:t>
      </w:r>
      <w:r w:rsidRPr="0023343D">
        <w:rPr>
          <w:rFonts w:ascii="Arial" w:eastAsia="Calibri" w:hAnsi="Arial" w:cs="Arial"/>
          <w:color w:val="000000" w:themeColor="text1"/>
          <w:sz w:val="24"/>
          <w:szCs w:val="24"/>
        </w:rPr>
        <w:t xml:space="preserve"> prioritách</w:t>
      </w:r>
      <w:r w:rsidR="0080507B" w:rsidRPr="0023343D">
        <w:rPr>
          <w:rFonts w:ascii="Arial" w:eastAsia="Calibri" w:hAnsi="Arial" w:cs="Arial"/>
          <w:color w:val="000000" w:themeColor="text1"/>
          <w:sz w:val="24"/>
          <w:szCs w:val="24"/>
        </w:rPr>
        <w:t xml:space="preserve">: </w:t>
      </w:r>
    </w:p>
    <w:p w14:paraId="332525D3"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Kvalita a inovace</w:t>
      </w:r>
      <w:r w:rsidR="0080507B" w:rsidRPr="0080507B">
        <w:rPr>
          <w:rFonts w:ascii="Arial" w:eastAsia="Calibri" w:hAnsi="Arial" w:cs="Arial"/>
          <w:color w:val="000000" w:themeColor="text1"/>
          <w:sz w:val="24"/>
          <w:szCs w:val="24"/>
        </w:rPr>
        <w:t>;</w:t>
      </w:r>
    </w:p>
    <w:p w14:paraId="08B81D15" w14:textId="2E6F7D3B" w:rsidR="0023343D" w:rsidRDefault="0023343D"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Prostředí pro efektivní zadávání veřejných zakázek</w:t>
      </w:r>
      <w:r w:rsidR="00B17527">
        <w:rPr>
          <w:rFonts w:ascii="Arial" w:eastAsia="Calibri" w:hAnsi="Arial" w:cs="Arial"/>
          <w:color w:val="000000" w:themeColor="text1"/>
          <w:sz w:val="24"/>
          <w:szCs w:val="24"/>
        </w:rPr>
        <w:t>;</w:t>
      </w:r>
    </w:p>
    <w:p w14:paraId="20D4C307" w14:textId="0624091E" w:rsidR="0080507B" w:rsidRP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Environmentálně a sociálně odpovědné veřejné zadávání</w:t>
      </w:r>
      <w:r w:rsidR="00B17527">
        <w:rPr>
          <w:rFonts w:ascii="Arial" w:eastAsia="Calibri" w:hAnsi="Arial" w:cs="Arial"/>
          <w:color w:val="000000" w:themeColor="text1"/>
          <w:sz w:val="24"/>
          <w:szCs w:val="24"/>
        </w:rPr>
        <w:t>;</w:t>
      </w:r>
    </w:p>
    <w:p w14:paraId="34D90F70"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Profesionalizace</w:t>
      </w:r>
      <w:r w:rsidR="0080507B" w:rsidRPr="0080507B">
        <w:rPr>
          <w:rFonts w:ascii="Arial" w:eastAsia="Calibri" w:hAnsi="Arial" w:cs="Arial"/>
          <w:color w:val="000000" w:themeColor="text1"/>
          <w:sz w:val="24"/>
          <w:szCs w:val="24"/>
        </w:rPr>
        <w:t>;</w:t>
      </w:r>
    </w:p>
    <w:p w14:paraId="037EF49D" w14:textId="38B664A3"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 xml:space="preserve">Podpora </w:t>
      </w:r>
      <w:r w:rsidR="0080507B" w:rsidRPr="0080507B">
        <w:rPr>
          <w:rFonts w:ascii="Arial" w:eastAsia="Calibri" w:hAnsi="Arial" w:cs="Arial"/>
          <w:color w:val="000000" w:themeColor="text1"/>
          <w:sz w:val="24"/>
          <w:szCs w:val="24"/>
        </w:rPr>
        <w:t>centrálních nákup</w:t>
      </w:r>
      <w:r w:rsidR="0023343D">
        <w:rPr>
          <w:rFonts w:ascii="Arial" w:eastAsia="Calibri" w:hAnsi="Arial" w:cs="Arial"/>
          <w:color w:val="000000" w:themeColor="text1"/>
          <w:sz w:val="24"/>
          <w:szCs w:val="24"/>
        </w:rPr>
        <w:t>ů</w:t>
      </w:r>
      <w:r w:rsidR="0080507B" w:rsidRPr="0080507B">
        <w:rPr>
          <w:rFonts w:ascii="Arial" w:eastAsia="Calibri" w:hAnsi="Arial" w:cs="Arial"/>
          <w:color w:val="000000" w:themeColor="text1"/>
          <w:sz w:val="24"/>
          <w:szCs w:val="24"/>
        </w:rPr>
        <w:t xml:space="preserve"> a spolupráce;</w:t>
      </w:r>
    </w:p>
    <w:p w14:paraId="3F316F94" w14:textId="77777777" w:rsidR="0080507B" w:rsidRPr="0080507B" w:rsidRDefault="003F4169"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Podpora strategicky významných investic a zadavatelů</w:t>
      </w:r>
      <w:r w:rsidR="0080507B" w:rsidRPr="0080507B">
        <w:rPr>
          <w:rFonts w:ascii="Arial" w:eastAsia="Calibri" w:hAnsi="Arial" w:cs="Arial"/>
          <w:color w:val="000000" w:themeColor="text1"/>
          <w:sz w:val="24"/>
          <w:szCs w:val="24"/>
        </w:rPr>
        <w:t>;</w:t>
      </w:r>
    </w:p>
    <w:p w14:paraId="53027962" w14:textId="20F77DC5" w:rsidR="0080507B" w:rsidRP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Právní jistota veřejných zakázek;</w:t>
      </w:r>
    </w:p>
    <w:p w14:paraId="1B558795" w14:textId="1A489EAD" w:rsidR="0080507B" w:rsidRDefault="0080507B" w:rsidP="0080507B">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sidRPr="0080507B">
        <w:rPr>
          <w:rFonts w:ascii="Arial" w:eastAsia="Calibri" w:hAnsi="Arial" w:cs="Arial"/>
          <w:color w:val="000000" w:themeColor="text1"/>
          <w:sz w:val="24"/>
          <w:szCs w:val="24"/>
        </w:rPr>
        <w:t>Veřejné zakázky ve stavebnictví</w:t>
      </w:r>
      <w:r w:rsidR="0023343D">
        <w:rPr>
          <w:rFonts w:ascii="Arial" w:eastAsia="Calibri" w:hAnsi="Arial" w:cs="Arial"/>
          <w:color w:val="000000" w:themeColor="text1"/>
          <w:sz w:val="24"/>
          <w:szCs w:val="24"/>
        </w:rPr>
        <w:t>;</w:t>
      </w:r>
    </w:p>
    <w:p w14:paraId="64B22C53" w14:textId="702E8AB2" w:rsidR="00554456" w:rsidRPr="00737531" w:rsidRDefault="0023343D" w:rsidP="003F4169">
      <w:pPr>
        <w:pStyle w:val="Odstavecseseznamem"/>
        <w:widowControl w:val="0"/>
        <w:numPr>
          <w:ilvl w:val="0"/>
          <w:numId w:val="9"/>
        </w:numPr>
        <w:spacing w:before="120" w:after="0" w:line="276" w:lineRule="auto"/>
        <w:contextualSpacing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Data a digitalizace.</w:t>
      </w:r>
    </w:p>
    <w:p w14:paraId="2824F30F" w14:textId="77777777" w:rsidR="00554456" w:rsidRDefault="00554456" w:rsidP="003F4169">
      <w:pPr>
        <w:widowControl w:val="0"/>
        <w:spacing w:before="120" w:after="0" w:line="276" w:lineRule="auto"/>
        <w:jc w:val="both"/>
        <w:rPr>
          <w:rFonts w:ascii="Times New Roman" w:hAnsi="Times New Roman" w:cs="Times New Roman"/>
          <w:sz w:val="24"/>
          <w:szCs w:val="24"/>
        </w:rPr>
      </w:pPr>
    </w:p>
    <w:p w14:paraId="16D25BC8" w14:textId="77777777" w:rsidR="0019334E" w:rsidRDefault="0019334E" w:rsidP="003F4169">
      <w:pPr>
        <w:widowControl w:val="0"/>
        <w:spacing w:before="120" w:after="0" w:line="276" w:lineRule="auto"/>
        <w:jc w:val="both"/>
        <w:rPr>
          <w:rFonts w:ascii="Times New Roman" w:hAnsi="Times New Roman" w:cs="Times New Roman"/>
          <w:sz w:val="24"/>
          <w:szCs w:val="24"/>
        </w:rPr>
      </w:pPr>
    </w:p>
    <w:p w14:paraId="1CD53BE6" w14:textId="77777777" w:rsidR="00737531" w:rsidRDefault="00737531" w:rsidP="003F4169">
      <w:pPr>
        <w:widowControl w:val="0"/>
        <w:spacing w:after="0" w:line="240" w:lineRule="auto"/>
        <w:jc w:val="center"/>
        <w:rPr>
          <w:rFonts w:ascii="Arial" w:hAnsi="Arial" w:cs="Arial"/>
          <w:b/>
          <w:bCs/>
          <w:sz w:val="24"/>
          <w:szCs w:val="24"/>
        </w:rPr>
      </w:pPr>
    </w:p>
    <w:p w14:paraId="3722BCB8" w14:textId="3AFD2730" w:rsidR="003F4169" w:rsidRPr="00682381"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t>Článek III.</w:t>
      </w:r>
    </w:p>
    <w:p w14:paraId="0FC97E1C" w14:textId="2AB69C2B" w:rsidR="00CC3915" w:rsidRDefault="004A4B2A" w:rsidP="0085037C">
      <w:pPr>
        <w:pStyle w:val="Odstavecseseznamem"/>
        <w:widowControl w:val="0"/>
        <w:autoSpaceDE w:val="0"/>
        <w:autoSpaceDN w:val="0"/>
        <w:adjustRightInd w:val="0"/>
        <w:spacing w:before="120" w:after="0" w:line="276" w:lineRule="auto"/>
        <w:ind w:left="284"/>
        <w:jc w:val="center"/>
        <w:rPr>
          <w:rFonts w:ascii="Arial" w:hAnsi="Arial" w:cs="Arial"/>
          <w:b/>
          <w:bCs/>
          <w:sz w:val="24"/>
          <w:szCs w:val="24"/>
        </w:rPr>
      </w:pPr>
      <w:r>
        <w:rPr>
          <w:rFonts w:ascii="Arial" w:hAnsi="Arial" w:cs="Arial"/>
          <w:b/>
          <w:bCs/>
          <w:sz w:val="24"/>
          <w:szCs w:val="24"/>
        </w:rPr>
        <w:t>Platforma veřejného zadávání – cíle spolupráce</w:t>
      </w:r>
    </w:p>
    <w:p w14:paraId="12E89B6C" w14:textId="77777777" w:rsidR="00737531" w:rsidRDefault="00737531" w:rsidP="0085037C">
      <w:pPr>
        <w:pStyle w:val="Odstavecseseznamem"/>
        <w:widowControl w:val="0"/>
        <w:autoSpaceDE w:val="0"/>
        <w:autoSpaceDN w:val="0"/>
        <w:adjustRightInd w:val="0"/>
        <w:spacing w:before="120" w:after="0" w:line="276" w:lineRule="auto"/>
        <w:ind w:left="284"/>
        <w:jc w:val="center"/>
        <w:rPr>
          <w:rFonts w:ascii="Arial" w:hAnsi="Arial" w:cs="Arial"/>
          <w:b/>
          <w:bCs/>
          <w:sz w:val="24"/>
          <w:szCs w:val="24"/>
        </w:rPr>
      </w:pPr>
    </w:p>
    <w:p w14:paraId="5B1798BB" w14:textId="0036E6DB" w:rsidR="00107BCB" w:rsidRPr="00107BCB" w:rsidRDefault="00B969C6" w:rsidP="00107BCB">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B969C6">
        <w:rPr>
          <w:rFonts w:ascii="Arial" w:hAnsi="Arial" w:cs="Arial"/>
          <w:sz w:val="24"/>
          <w:szCs w:val="24"/>
        </w:rPr>
        <w:t>MMR se ve</w:t>
      </w:r>
      <w:r w:rsidR="004A4B2A" w:rsidRPr="00B969C6">
        <w:rPr>
          <w:rFonts w:ascii="Arial" w:hAnsi="Arial" w:cs="Arial"/>
          <w:sz w:val="24"/>
          <w:szCs w:val="24"/>
        </w:rPr>
        <w:t xml:space="preserve"> Strategii zavázalo významně posílit aktivity na podporu zadavatelů, aby odpovídaly požadavkům a novým výzvám, které jsou na veřejné nákupy kladeny. </w:t>
      </w:r>
      <w:r w:rsidR="00107BCB">
        <w:rPr>
          <w:rFonts w:ascii="Arial" w:hAnsi="Arial" w:cs="Arial"/>
          <w:sz w:val="24"/>
          <w:szCs w:val="24"/>
        </w:rPr>
        <w:t xml:space="preserve">Pro </w:t>
      </w:r>
      <w:r w:rsidR="00107BCB" w:rsidRPr="00107BCB">
        <w:rPr>
          <w:rFonts w:ascii="Arial" w:hAnsi="Arial" w:cs="Arial"/>
          <w:sz w:val="24"/>
          <w:szCs w:val="24"/>
        </w:rPr>
        <w:t>naplnění cílů Strategie vytvořilo Platformu veřejného zadávání</w:t>
      </w:r>
      <w:r w:rsidR="00F9788E">
        <w:rPr>
          <w:rFonts w:ascii="Arial" w:hAnsi="Arial" w:cs="Arial"/>
          <w:sz w:val="24"/>
          <w:szCs w:val="24"/>
        </w:rPr>
        <w:t xml:space="preserve"> (dále jen Platforma VZ“)</w:t>
      </w:r>
      <w:r w:rsidR="00107BCB" w:rsidRPr="00107BCB">
        <w:rPr>
          <w:rFonts w:ascii="Arial" w:hAnsi="Arial" w:cs="Arial"/>
          <w:sz w:val="24"/>
          <w:szCs w:val="24"/>
        </w:rPr>
        <w:t xml:space="preserve"> jako konzultační a odbornou platformu </w:t>
      </w:r>
      <w:r w:rsidR="00311E10">
        <w:rPr>
          <w:rFonts w:ascii="Arial" w:eastAsia="Calibri" w:hAnsi="Arial" w:cs="Arial"/>
          <w:color w:val="000000" w:themeColor="text1"/>
          <w:sz w:val="24"/>
          <w:szCs w:val="24"/>
        </w:rPr>
        <w:t xml:space="preserve">na podporu výměny zkušeností a </w:t>
      </w:r>
      <w:r w:rsidR="00107BCB" w:rsidRPr="00107BCB">
        <w:rPr>
          <w:rFonts w:ascii="Arial" w:hAnsi="Arial" w:cs="Arial"/>
          <w:sz w:val="24"/>
          <w:szCs w:val="24"/>
        </w:rPr>
        <w:t>pro rozvoj strategického veřejného zadávání sdružu</w:t>
      </w:r>
      <w:r w:rsidR="00311E10">
        <w:rPr>
          <w:rFonts w:ascii="Arial" w:hAnsi="Arial" w:cs="Arial"/>
          <w:sz w:val="24"/>
          <w:szCs w:val="24"/>
        </w:rPr>
        <w:t>jící</w:t>
      </w:r>
      <w:r w:rsidR="00107BCB" w:rsidRPr="00107BCB">
        <w:rPr>
          <w:rFonts w:ascii="Arial" w:hAnsi="Arial" w:cs="Arial"/>
          <w:sz w:val="24"/>
          <w:szCs w:val="24"/>
        </w:rPr>
        <w:t xml:space="preserve"> subjekty, kteří: </w:t>
      </w:r>
    </w:p>
    <w:p w14:paraId="0E7EDDCF" w14:textId="1AE41EE4" w:rsidR="00107BCB" w:rsidRPr="00107BCB" w:rsidRDefault="00107BCB" w:rsidP="00107BCB">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se hlásí ke strategickému přístupu ve veřejném nakupování</w:t>
      </w:r>
      <w:r>
        <w:rPr>
          <w:rFonts w:ascii="Arial" w:hAnsi="Arial" w:cs="Arial"/>
          <w:sz w:val="24"/>
          <w:szCs w:val="24"/>
        </w:rPr>
        <w:t>,</w:t>
      </w:r>
      <w:r w:rsidRPr="00107BCB">
        <w:rPr>
          <w:rFonts w:ascii="Arial" w:hAnsi="Arial" w:cs="Arial"/>
          <w:sz w:val="24"/>
          <w:szCs w:val="24"/>
        </w:rPr>
        <w:t xml:space="preserve"> </w:t>
      </w:r>
    </w:p>
    <w:p w14:paraId="30EB4FBF" w14:textId="7A94C09A" w:rsidR="00107BCB" w:rsidRPr="00107BCB" w:rsidRDefault="00107BCB" w:rsidP="00107BCB">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 xml:space="preserve">jsou aktivní při uplatňovaní environmentálně i sociálně udržitelných </w:t>
      </w:r>
      <w:r w:rsidR="00FB0314">
        <w:rPr>
          <w:rFonts w:ascii="Arial" w:hAnsi="Arial" w:cs="Arial"/>
          <w:sz w:val="24"/>
          <w:szCs w:val="24"/>
        </w:rPr>
        <w:br/>
      </w:r>
      <w:r w:rsidRPr="00107BCB">
        <w:rPr>
          <w:rFonts w:ascii="Arial" w:hAnsi="Arial" w:cs="Arial"/>
          <w:sz w:val="24"/>
          <w:szCs w:val="24"/>
        </w:rPr>
        <w:t>a inovativních řešení ve veřejném zadávání</w:t>
      </w:r>
      <w:r>
        <w:rPr>
          <w:rFonts w:ascii="Arial" w:hAnsi="Arial" w:cs="Arial"/>
          <w:sz w:val="24"/>
          <w:szCs w:val="24"/>
        </w:rPr>
        <w:t>,</w:t>
      </w:r>
    </w:p>
    <w:p w14:paraId="198B1D25" w14:textId="3C2FBE1D" w:rsidR="004A4B2A" w:rsidRPr="00311E10" w:rsidRDefault="00107BCB" w:rsidP="00311E10">
      <w:pPr>
        <w:pStyle w:val="Odstavecseseznamem"/>
        <w:numPr>
          <w:ilvl w:val="0"/>
          <w:numId w:val="15"/>
        </w:numPr>
        <w:spacing w:line="312" w:lineRule="auto"/>
        <w:rPr>
          <w:rFonts w:ascii="Arial" w:hAnsi="Arial" w:cs="Arial"/>
          <w:sz w:val="24"/>
          <w:szCs w:val="24"/>
        </w:rPr>
      </w:pPr>
      <w:r w:rsidRPr="00107BCB">
        <w:rPr>
          <w:rFonts w:ascii="Arial" w:hAnsi="Arial" w:cs="Arial"/>
          <w:sz w:val="24"/>
          <w:szCs w:val="24"/>
        </w:rPr>
        <w:t xml:space="preserve">naplňují cíle Platformy </w:t>
      </w:r>
      <w:r w:rsidR="00F9788E">
        <w:rPr>
          <w:rFonts w:ascii="Arial" w:hAnsi="Arial" w:cs="Arial"/>
          <w:sz w:val="24"/>
          <w:szCs w:val="24"/>
        </w:rPr>
        <w:t xml:space="preserve">VZ zejména </w:t>
      </w:r>
      <w:r w:rsidRPr="00107BCB">
        <w:rPr>
          <w:rFonts w:ascii="Arial" w:hAnsi="Arial" w:cs="Arial"/>
          <w:sz w:val="24"/>
          <w:szCs w:val="24"/>
        </w:rPr>
        <w:t>prostřednictvím společného setkávání a realizace projektů</w:t>
      </w:r>
      <w:r>
        <w:rPr>
          <w:rFonts w:ascii="Arial" w:hAnsi="Arial" w:cs="Arial"/>
          <w:sz w:val="24"/>
          <w:szCs w:val="24"/>
        </w:rPr>
        <w:t>.</w:t>
      </w:r>
      <w:r w:rsidRPr="00107BCB">
        <w:rPr>
          <w:rFonts w:ascii="Arial" w:hAnsi="Arial" w:cs="Arial"/>
          <w:sz w:val="24"/>
          <w:szCs w:val="24"/>
        </w:rPr>
        <w:t xml:space="preserve"> </w:t>
      </w:r>
    </w:p>
    <w:p w14:paraId="382A2B81" w14:textId="3F99F575" w:rsidR="00311E10" w:rsidRPr="00107BCB" w:rsidRDefault="00311E10" w:rsidP="00311E10">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Pr>
          <w:rFonts w:ascii="Arial" w:hAnsi="Arial" w:cs="Arial"/>
          <w:sz w:val="24"/>
          <w:szCs w:val="24"/>
        </w:rPr>
        <w:t xml:space="preserve">Cílem </w:t>
      </w:r>
      <w:r w:rsidRPr="00107BCB">
        <w:rPr>
          <w:rFonts w:ascii="Arial" w:hAnsi="Arial" w:cs="Arial"/>
          <w:sz w:val="24"/>
          <w:szCs w:val="24"/>
        </w:rPr>
        <w:t>Platformy</w:t>
      </w:r>
      <w:r>
        <w:rPr>
          <w:rFonts w:ascii="Arial" w:hAnsi="Arial" w:cs="Arial"/>
          <w:sz w:val="24"/>
          <w:szCs w:val="24"/>
        </w:rPr>
        <w:t xml:space="preserve"> </w:t>
      </w:r>
      <w:r w:rsidR="00F55A11">
        <w:rPr>
          <w:rFonts w:ascii="Arial" w:hAnsi="Arial" w:cs="Arial"/>
          <w:sz w:val="24"/>
          <w:szCs w:val="24"/>
        </w:rPr>
        <w:t>VZ</w:t>
      </w:r>
      <w:r>
        <w:rPr>
          <w:rFonts w:ascii="Arial" w:hAnsi="Arial" w:cs="Arial"/>
          <w:sz w:val="24"/>
          <w:szCs w:val="24"/>
        </w:rPr>
        <w:t xml:space="preserve"> je zejména:</w:t>
      </w:r>
    </w:p>
    <w:p w14:paraId="44D3CCE1" w14:textId="77777777" w:rsidR="00311E10" w:rsidRPr="00311E10" w:rsidRDefault="00311E10" w:rsidP="00311E10">
      <w:pPr>
        <w:pStyle w:val="Odstavecseseznamem"/>
        <w:numPr>
          <w:ilvl w:val="0"/>
          <w:numId w:val="16"/>
        </w:numPr>
        <w:spacing w:line="312" w:lineRule="auto"/>
        <w:rPr>
          <w:rFonts w:ascii="Arial" w:hAnsi="Arial" w:cs="Arial"/>
          <w:sz w:val="24"/>
          <w:szCs w:val="24"/>
        </w:rPr>
      </w:pPr>
      <w:r w:rsidRPr="00B969C6">
        <w:rPr>
          <w:rFonts w:ascii="Arial" w:hAnsi="Arial" w:cs="Arial"/>
          <w:sz w:val="24"/>
          <w:szCs w:val="24"/>
        </w:rPr>
        <w:t xml:space="preserve">sdílení zkušeností </w:t>
      </w:r>
      <w:r>
        <w:rPr>
          <w:rFonts w:ascii="Arial" w:hAnsi="Arial" w:cs="Arial"/>
          <w:sz w:val="24"/>
          <w:szCs w:val="24"/>
        </w:rPr>
        <w:t xml:space="preserve">a </w:t>
      </w:r>
      <w:r w:rsidRPr="006863D1">
        <w:rPr>
          <w:rFonts w:ascii="Arial" w:hAnsi="Arial" w:cs="Arial"/>
          <w:sz w:val="24"/>
          <w:szCs w:val="24"/>
        </w:rPr>
        <w:t xml:space="preserve">příkladů z praxe a jejich reflexe </w:t>
      </w:r>
      <w:r w:rsidRPr="00B969C6">
        <w:rPr>
          <w:rFonts w:ascii="Arial" w:hAnsi="Arial" w:cs="Arial"/>
          <w:sz w:val="24"/>
          <w:szCs w:val="24"/>
        </w:rPr>
        <w:t>ve vztahu ke strategickému přístupu k veřejnému zadávání</w:t>
      </w:r>
      <w:r>
        <w:rPr>
          <w:rFonts w:ascii="Arial" w:hAnsi="Arial" w:cs="Arial"/>
          <w:sz w:val="24"/>
          <w:szCs w:val="24"/>
        </w:rPr>
        <w:t>,</w:t>
      </w:r>
      <w:r w:rsidRPr="00107BCB">
        <w:rPr>
          <w:rFonts w:ascii="Arial" w:hAnsi="Arial" w:cs="Arial"/>
          <w:sz w:val="24"/>
          <w:szCs w:val="24"/>
        </w:rPr>
        <w:t xml:space="preserve"> </w:t>
      </w:r>
    </w:p>
    <w:p w14:paraId="0C67A57D" w14:textId="6F5A83E8" w:rsidR="00311E10" w:rsidRPr="00311E10" w:rsidRDefault="00311E10" w:rsidP="00311E10">
      <w:pPr>
        <w:pStyle w:val="Odstavecseseznamem"/>
        <w:numPr>
          <w:ilvl w:val="0"/>
          <w:numId w:val="16"/>
        </w:numPr>
        <w:spacing w:line="312" w:lineRule="auto"/>
        <w:rPr>
          <w:rFonts w:ascii="Arial" w:hAnsi="Arial" w:cs="Arial"/>
          <w:sz w:val="24"/>
          <w:szCs w:val="24"/>
        </w:rPr>
      </w:pPr>
      <w:r w:rsidRPr="00107BCB">
        <w:rPr>
          <w:rFonts w:ascii="Arial" w:hAnsi="Arial" w:cs="Arial"/>
          <w:sz w:val="24"/>
          <w:szCs w:val="24"/>
        </w:rPr>
        <w:t xml:space="preserve">realizace pilotních projektů </w:t>
      </w:r>
      <w:r>
        <w:rPr>
          <w:rFonts w:ascii="Arial" w:hAnsi="Arial" w:cs="Arial"/>
          <w:sz w:val="24"/>
          <w:szCs w:val="24"/>
        </w:rPr>
        <w:t>členy Platformy</w:t>
      </w:r>
      <w:r w:rsidR="00F9788E">
        <w:rPr>
          <w:rFonts w:ascii="Arial" w:hAnsi="Arial" w:cs="Arial"/>
          <w:sz w:val="24"/>
          <w:szCs w:val="24"/>
        </w:rPr>
        <w:t xml:space="preserve"> VZ</w:t>
      </w:r>
      <w:r>
        <w:rPr>
          <w:rFonts w:ascii="Arial" w:hAnsi="Arial" w:cs="Arial"/>
          <w:sz w:val="24"/>
          <w:szCs w:val="24"/>
        </w:rPr>
        <w:t xml:space="preserve"> </w:t>
      </w:r>
      <w:r w:rsidRPr="00107BCB">
        <w:rPr>
          <w:rFonts w:ascii="Arial" w:hAnsi="Arial" w:cs="Arial"/>
          <w:sz w:val="24"/>
          <w:szCs w:val="24"/>
        </w:rPr>
        <w:t xml:space="preserve">k ověřování nových řešení, zejm. minimálních standardů </w:t>
      </w:r>
      <w:r>
        <w:rPr>
          <w:rFonts w:ascii="Arial" w:hAnsi="Arial" w:cs="Arial"/>
          <w:sz w:val="24"/>
          <w:szCs w:val="24"/>
        </w:rPr>
        <w:t>udržitelného nakupování,</w:t>
      </w:r>
    </w:p>
    <w:p w14:paraId="7F446667" w14:textId="5F35CE76" w:rsidR="00311E10" w:rsidRPr="00311E10" w:rsidRDefault="00311E10" w:rsidP="00311E10">
      <w:pPr>
        <w:pStyle w:val="Odstavecseseznamem"/>
        <w:numPr>
          <w:ilvl w:val="0"/>
          <w:numId w:val="16"/>
        </w:numPr>
        <w:spacing w:line="312" w:lineRule="auto"/>
        <w:rPr>
          <w:rFonts w:ascii="Arial" w:hAnsi="Arial" w:cs="Arial"/>
          <w:sz w:val="24"/>
          <w:szCs w:val="24"/>
        </w:rPr>
      </w:pPr>
      <w:r w:rsidRPr="00311E10">
        <w:rPr>
          <w:rFonts w:ascii="Arial" w:hAnsi="Arial" w:cs="Arial"/>
          <w:sz w:val="24"/>
          <w:szCs w:val="24"/>
        </w:rPr>
        <w:t xml:space="preserve">odborné diskuse nad novými tématy a trendy veřejného zadávání </w:t>
      </w:r>
      <w:r w:rsidRPr="00311E10">
        <w:rPr>
          <w:rFonts w:ascii="Arial" w:eastAsia="Calibri" w:hAnsi="Arial" w:cs="Arial"/>
          <w:color w:val="000000" w:themeColor="text1"/>
          <w:sz w:val="24"/>
          <w:szCs w:val="24"/>
        </w:rPr>
        <w:t>(definování vhodných nástrojů a příležitostí v rámci veřejných zakázek, konkrétních požadavků či kritérií a jejich smluvní ošetření)</w:t>
      </w:r>
    </w:p>
    <w:p w14:paraId="7E196DE2" w14:textId="77777777" w:rsidR="00311E10" w:rsidRDefault="00311E10" w:rsidP="00311E10">
      <w:pPr>
        <w:pStyle w:val="Odstavecseseznamem"/>
        <w:numPr>
          <w:ilvl w:val="0"/>
          <w:numId w:val="16"/>
        </w:numPr>
        <w:spacing w:line="312" w:lineRule="auto"/>
        <w:rPr>
          <w:rFonts w:ascii="Arial" w:hAnsi="Arial" w:cs="Arial"/>
          <w:sz w:val="24"/>
          <w:szCs w:val="24"/>
        </w:rPr>
      </w:pPr>
      <w:r w:rsidRPr="00107BCB">
        <w:rPr>
          <w:rFonts w:ascii="Arial" w:hAnsi="Arial" w:cs="Arial"/>
          <w:sz w:val="24"/>
          <w:szCs w:val="24"/>
        </w:rPr>
        <w:t xml:space="preserve">komunikace témat </w:t>
      </w:r>
      <w:r>
        <w:rPr>
          <w:rFonts w:ascii="Arial" w:hAnsi="Arial" w:cs="Arial"/>
          <w:sz w:val="24"/>
          <w:szCs w:val="24"/>
        </w:rPr>
        <w:t xml:space="preserve">strategického nakupování </w:t>
      </w:r>
      <w:r w:rsidRPr="00107BCB">
        <w:rPr>
          <w:rFonts w:ascii="Arial" w:hAnsi="Arial" w:cs="Arial"/>
          <w:sz w:val="24"/>
          <w:szCs w:val="24"/>
        </w:rPr>
        <w:t>na odborných fórech</w:t>
      </w:r>
      <w:r>
        <w:rPr>
          <w:rFonts w:ascii="Arial" w:hAnsi="Arial" w:cs="Arial"/>
          <w:sz w:val="24"/>
          <w:szCs w:val="24"/>
        </w:rPr>
        <w:t>.</w:t>
      </w:r>
    </w:p>
    <w:p w14:paraId="41FE3A14" w14:textId="37BD016E" w:rsidR="00311E10" w:rsidRPr="00311E10" w:rsidRDefault="0029692F" w:rsidP="00311E10">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29692F">
        <w:rPr>
          <w:rFonts w:ascii="Arial" w:hAnsi="Arial" w:cs="Arial"/>
          <w:sz w:val="24"/>
          <w:szCs w:val="24"/>
          <w:highlight w:val="yellow"/>
        </w:rPr>
        <w:t>XXX</w:t>
      </w:r>
      <w:r w:rsidR="00FB0314" w:rsidRPr="00FB0314">
        <w:rPr>
          <w:rFonts w:ascii="Arial" w:hAnsi="Arial" w:cs="Arial"/>
          <w:sz w:val="24"/>
          <w:szCs w:val="24"/>
        </w:rPr>
        <w:t xml:space="preserve"> </w:t>
      </w:r>
      <w:r w:rsidR="00B969C6" w:rsidRPr="00FB0314">
        <w:rPr>
          <w:rFonts w:ascii="Arial" w:hAnsi="Arial" w:cs="Arial"/>
          <w:sz w:val="24"/>
          <w:szCs w:val="24"/>
        </w:rPr>
        <w:t>v</w:t>
      </w:r>
      <w:r w:rsidR="00B969C6">
        <w:rPr>
          <w:rFonts w:ascii="Arial" w:hAnsi="Arial" w:cs="Arial"/>
          <w:sz w:val="24"/>
          <w:szCs w:val="24"/>
        </w:rPr>
        <w:t xml:space="preserve">nímá význam strategického </w:t>
      </w:r>
      <w:r w:rsidR="00107BCB">
        <w:rPr>
          <w:rFonts w:ascii="Arial" w:hAnsi="Arial" w:cs="Arial"/>
          <w:sz w:val="24"/>
          <w:szCs w:val="24"/>
        </w:rPr>
        <w:t xml:space="preserve">přístupu ve </w:t>
      </w:r>
      <w:r w:rsidR="00B969C6">
        <w:rPr>
          <w:rFonts w:ascii="Arial" w:hAnsi="Arial" w:cs="Arial"/>
          <w:sz w:val="24"/>
          <w:szCs w:val="24"/>
        </w:rPr>
        <w:t>veřejné</w:t>
      </w:r>
      <w:r w:rsidR="00107BCB">
        <w:rPr>
          <w:rFonts w:ascii="Arial" w:hAnsi="Arial" w:cs="Arial"/>
          <w:sz w:val="24"/>
          <w:szCs w:val="24"/>
        </w:rPr>
        <w:t>m</w:t>
      </w:r>
      <w:r w:rsidR="00B969C6">
        <w:rPr>
          <w:rFonts w:ascii="Arial" w:hAnsi="Arial" w:cs="Arial"/>
          <w:sz w:val="24"/>
          <w:szCs w:val="24"/>
        </w:rPr>
        <w:t xml:space="preserve"> zadávání a podpisem tohoto </w:t>
      </w:r>
      <w:r w:rsidR="00161F5E">
        <w:rPr>
          <w:rFonts w:ascii="Arial" w:hAnsi="Arial" w:cs="Arial"/>
          <w:sz w:val="24"/>
          <w:szCs w:val="24"/>
        </w:rPr>
        <w:t>M</w:t>
      </w:r>
      <w:r w:rsidR="00B969C6">
        <w:rPr>
          <w:rFonts w:ascii="Arial" w:hAnsi="Arial" w:cs="Arial"/>
          <w:sz w:val="24"/>
          <w:szCs w:val="24"/>
        </w:rPr>
        <w:t xml:space="preserve">emoranda se tak zavazuje </w:t>
      </w:r>
      <w:r w:rsidR="00B969C6" w:rsidRPr="00F84CEF">
        <w:rPr>
          <w:rFonts w:ascii="Arial" w:hAnsi="Arial" w:cs="Arial"/>
          <w:sz w:val="24"/>
          <w:szCs w:val="24"/>
          <w:shd w:val="clear" w:color="auto" w:fill="FFFFFF"/>
        </w:rPr>
        <w:t>vyvíjet aktivity v</w:t>
      </w:r>
      <w:r w:rsidR="00B969C6">
        <w:rPr>
          <w:rFonts w:ascii="Arial" w:hAnsi="Arial" w:cs="Arial"/>
          <w:sz w:val="24"/>
          <w:szCs w:val="24"/>
          <w:shd w:val="clear" w:color="auto" w:fill="FFFFFF"/>
        </w:rPr>
        <w:t xml:space="preserve"> rámci Platformy </w:t>
      </w:r>
      <w:r w:rsidR="00F55A11">
        <w:rPr>
          <w:rFonts w:ascii="Arial" w:hAnsi="Arial" w:cs="Arial"/>
          <w:sz w:val="24"/>
          <w:szCs w:val="24"/>
          <w:shd w:val="clear" w:color="auto" w:fill="FFFFFF"/>
        </w:rPr>
        <w:t xml:space="preserve">VZ </w:t>
      </w:r>
      <w:r w:rsidR="00107BCB">
        <w:rPr>
          <w:rFonts w:ascii="Arial" w:hAnsi="Arial" w:cs="Arial"/>
          <w:sz w:val="24"/>
          <w:szCs w:val="24"/>
          <w:shd w:val="clear" w:color="auto" w:fill="FFFFFF"/>
        </w:rPr>
        <w:t xml:space="preserve">vedoucí k implementaci </w:t>
      </w:r>
      <w:r w:rsidR="00926EFD">
        <w:rPr>
          <w:rFonts w:ascii="Arial" w:hAnsi="Arial" w:cs="Arial"/>
          <w:sz w:val="24"/>
          <w:szCs w:val="24"/>
          <w:shd w:val="clear" w:color="auto" w:fill="FFFFFF"/>
        </w:rPr>
        <w:t xml:space="preserve">cílů a opatření </w:t>
      </w:r>
      <w:r w:rsidR="00107BCB">
        <w:rPr>
          <w:rFonts w:ascii="Arial" w:hAnsi="Arial" w:cs="Arial"/>
          <w:sz w:val="24"/>
          <w:szCs w:val="24"/>
          <w:shd w:val="clear" w:color="auto" w:fill="FFFFFF"/>
        </w:rPr>
        <w:t>Strategie do praxe veřejných nákupů</w:t>
      </w:r>
      <w:r w:rsidR="00311E10">
        <w:rPr>
          <w:rFonts w:ascii="Arial" w:hAnsi="Arial" w:cs="Arial"/>
          <w:sz w:val="24"/>
          <w:szCs w:val="24"/>
          <w:shd w:val="clear" w:color="auto" w:fill="FFFFFF"/>
        </w:rPr>
        <w:t xml:space="preserve"> a stává se tak jejím členem</w:t>
      </w:r>
      <w:r w:rsidR="00107BCB">
        <w:rPr>
          <w:rFonts w:ascii="Arial" w:hAnsi="Arial" w:cs="Arial"/>
          <w:sz w:val="24"/>
          <w:szCs w:val="24"/>
          <w:shd w:val="clear" w:color="auto" w:fill="FFFFFF"/>
        </w:rPr>
        <w:t>.</w:t>
      </w:r>
    </w:p>
    <w:p w14:paraId="317369EE" w14:textId="4AFE0635" w:rsidR="00F9788E" w:rsidRDefault="003F4169" w:rsidP="00F9788E">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311E10">
        <w:rPr>
          <w:rFonts w:ascii="Arial" w:hAnsi="Arial" w:cs="Arial"/>
          <w:sz w:val="24"/>
          <w:szCs w:val="24"/>
        </w:rPr>
        <w:t xml:space="preserve">Obě strany se podpisem </w:t>
      </w:r>
      <w:r w:rsidR="006863D1" w:rsidRPr="00311E10">
        <w:rPr>
          <w:rFonts w:ascii="Arial" w:hAnsi="Arial" w:cs="Arial"/>
          <w:sz w:val="24"/>
          <w:szCs w:val="24"/>
        </w:rPr>
        <w:t>M</w:t>
      </w:r>
      <w:r w:rsidRPr="00311E10">
        <w:rPr>
          <w:rFonts w:ascii="Arial" w:hAnsi="Arial" w:cs="Arial"/>
          <w:sz w:val="24"/>
          <w:szCs w:val="24"/>
        </w:rPr>
        <w:t>emoranda zavazují ke spolupráci, kter</w:t>
      </w:r>
      <w:r w:rsidR="00F55A11">
        <w:rPr>
          <w:rFonts w:ascii="Arial" w:hAnsi="Arial" w:cs="Arial"/>
          <w:sz w:val="24"/>
          <w:szCs w:val="24"/>
        </w:rPr>
        <w:t>á</w:t>
      </w:r>
      <w:r w:rsidRPr="00311E10">
        <w:rPr>
          <w:rFonts w:ascii="Arial" w:hAnsi="Arial" w:cs="Arial"/>
          <w:sz w:val="24"/>
          <w:szCs w:val="24"/>
        </w:rPr>
        <w:t xml:space="preserve"> j</w:t>
      </w:r>
      <w:r w:rsidR="00F9788E">
        <w:rPr>
          <w:rFonts w:ascii="Arial" w:hAnsi="Arial" w:cs="Arial"/>
          <w:sz w:val="24"/>
          <w:szCs w:val="24"/>
        </w:rPr>
        <w:t>e</w:t>
      </w:r>
      <w:r w:rsidRPr="00311E10">
        <w:rPr>
          <w:rFonts w:ascii="Arial" w:hAnsi="Arial" w:cs="Arial"/>
          <w:sz w:val="24"/>
          <w:szCs w:val="24"/>
        </w:rPr>
        <w:t xml:space="preserve"> blíže definován</w:t>
      </w:r>
      <w:r w:rsidR="00F9788E">
        <w:rPr>
          <w:rFonts w:ascii="Arial" w:hAnsi="Arial" w:cs="Arial"/>
          <w:sz w:val="24"/>
          <w:szCs w:val="24"/>
        </w:rPr>
        <w:t>a</w:t>
      </w:r>
      <w:r w:rsidRPr="00311E10">
        <w:rPr>
          <w:rFonts w:ascii="Arial" w:hAnsi="Arial" w:cs="Arial"/>
          <w:sz w:val="24"/>
          <w:szCs w:val="24"/>
        </w:rPr>
        <w:t xml:space="preserve"> v příloze tohoto </w:t>
      </w:r>
      <w:r w:rsidR="006863D1" w:rsidRPr="00311E10">
        <w:rPr>
          <w:rFonts w:ascii="Arial" w:hAnsi="Arial" w:cs="Arial"/>
          <w:sz w:val="24"/>
          <w:szCs w:val="24"/>
        </w:rPr>
        <w:t>M</w:t>
      </w:r>
      <w:r w:rsidRPr="00311E10">
        <w:rPr>
          <w:rFonts w:ascii="Arial" w:hAnsi="Arial" w:cs="Arial"/>
          <w:sz w:val="24"/>
          <w:szCs w:val="24"/>
        </w:rPr>
        <w:t>emoranda.</w:t>
      </w:r>
    </w:p>
    <w:p w14:paraId="3823A527" w14:textId="13DAC793" w:rsidR="00F9788E" w:rsidRPr="00F9788E" w:rsidRDefault="00F9788E" w:rsidP="00F9788E">
      <w:pPr>
        <w:pStyle w:val="Odstavecseseznamem"/>
        <w:widowControl w:val="0"/>
        <w:numPr>
          <w:ilvl w:val="0"/>
          <w:numId w:val="4"/>
        </w:numPr>
        <w:spacing w:before="120" w:after="0" w:line="276" w:lineRule="auto"/>
        <w:ind w:left="284" w:hanging="284"/>
        <w:contextualSpacing w:val="0"/>
        <w:jc w:val="both"/>
        <w:rPr>
          <w:rFonts w:ascii="Arial" w:hAnsi="Arial" w:cs="Arial"/>
          <w:sz w:val="24"/>
          <w:szCs w:val="24"/>
        </w:rPr>
      </w:pPr>
      <w:r w:rsidRPr="00F9788E">
        <w:rPr>
          <w:rFonts w:ascii="Arial" w:hAnsi="Arial" w:cs="Arial"/>
          <w:sz w:val="24"/>
          <w:szCs w:val="24"/>
        </w:rPr>
        <w:t xml:space="preserve">Aktivity Platformy </w:t>
      </w:r>
      <w:r>
        <w:rPr>
          <w:rFonts w:ascii="Arial" w:hAnsi="Arial" w:cs="Arial"/>
          <w:sz w:val="24"/>
          <w:szCs w:val="24"/>
        </w:rPr>
        <w:t xml:space="preserve">VZ </w:t>
      </w:r>
      <w:r w:rsidRPr="00F9788E">
        <w:rPr>
          <w:rFonts w:ascii="Arial" w:hAnsi="Arial" w:cs="Arial"/>
          <w:sz w:val="24"/>
          <w:szCs w:val="24"/>
        </w:rPr>
        <w:t xml:space="preserve">jsou realizovány v rámci projektu Národního plánu obnovy – Komponenta 4.1 Systémová podpora veřejných investic, </w:t>
      </w:r>
      <w:proofErr w:type="spellStart"/>
      <w:r w:rsidRPr="00F9788E">
        <w:rPr>
          <w:rFonts w:ascii="Arial" w:hAnsi="Arial" w:cs="Arial"/>
          <w:sz w:val="24"/>
          <w:szCs w:val="24"/>
        </w:rPr>
        <w:t>Subkomponenta</w:t>
      </w:r>
      <w:proofErr w:type="spellEnd"/>
      <w:r w:rsidRPr="00F9788E">
        <w:rPr>
          <w:rFonts w:ascii="Arial" w:hAnsi="Arial" w:cs="Arial"/>
          <w:sz w:val="24"/>
          <w:szCs w:val="24"/>
        </w:rPr>
        <w:t xml:space="preserve"> 2 Metodická podpora a modernizace veřejného zadávání – Ministerstvo pro místní rozvoj ČR, projekt Metodická podpora a modernizace veřejných nákupů, registrační číslo: CZ.31.7.0/0.0/0.0/23_105/0008558.    </w:t>
      </w:r>
    </w:p>
    <w:p w14:paraId="1C36F660" w14:textId="77777777" w:rsidR="00F9788E" w:rsidRPr="00311E10" w:rsidRDefault="00F9788E" w:rsidP="00F9788E">
      <w:pPr>
        <w:pStyle w:val="Odstavecseseznamem"/>
        <w:widowControl w:val="0"/>
        <w:spacing w:before="120" w:after="0" w:line="276" w:lineRule="auto"/>
        <w:ind w:left="284"/>
        <w:contextualSpacing w:val="0"/>
        <w:jc w:val="both"/>
        <w:rPr>
          <w:rFonts w:ascii="Arial" w:hAnsi="Arial" w:cs="Arial"/>
          <w:sz w:val="24"/>
          <w:szCs w:val="24"/>
        </w:rPr>
      </w:pPr>
    </w:p>
    <w:p w14:paraId="5CCFD743" w14:textId="77777777" w:rsidR="003F4169" w:rsidRDefault="003F4169" w:rsidP="00F9788E">
      <w:pPr>
        <w:widowControl w:val="0"/>
        <w:spacing w:after="0" w:line="240" w:lineRule="auto"/>
        <w:rPr>
          <w:rFonts w:ascii="Times New Roman" w:hAnsi="Times New Roman" w:cs="Times New Roman"/>
          <w:b/>
          <w:bCs/>
          <w:sz w:val="24"/>
          <w:szCs w:val="24"/>
        </w:rPr>
      </w:pPr>
    </w:p>
    <w:p w14:paraId="120A9AAE" w14:textId="77777777" w:rsidR="003F4169" w:rsidRPr="00682381"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t>Článek IV.</w:t>
      </w:r>
    </w:p>
    <w:p w14:paraId="3BDCBB16" w14:textId="77777777" w:rsidR="003F4169" w:rsidRDefault="003F4169" w:rsidP="003F4169">
      <w:pPr>
        <w:widowControl w:val="0"/>
        <w:spacing w:after="0" w:line="240" w:lineRule="auto"/>
        <w:jc w:val="center"/>
        <w:rPr>
          <w:rFonts w:ascii="Arial" w:hAnsi="Arial" w:cs="Arial"/>
          <w:b/>
          <w:bCs/>
          <w:sz w:val="24"/>
          <w:szCs w:val="24"/>
        </w:rPr>
      </w:pPr>
      <w:r w:rsidRPr="00682381">
        <w:rPr>
          <w:rFonts w:ascii="Arial" w:hAnsi="Arial" w:cs="Arial"/>
          <w:b/>
          <w:bCs/>
          <w:sz w:val="24"/>
          <w:szCs w:val="24"/>
        </w:rPr>
        <w:t>Závěrečná ustanovení</w:t>
      </w:r>
    </w:p>
    <w:p w14:paraId="4CFA6956" w14:textId="77777777" w:rsidR="002D7A48" w:rsidRPr="00682381" w:rsidRDefault="002D7A48" w:rsidP="003F4169">
      <w:pPr>
        <w:widowControl w:val="0"/>
        <w:spacing w:after="0" w:line="240" w:lineRule="auto"/>
        <w:jc w:val="center"/>
        <w:rPr>
          <w:rFonts w:ascii="Arial" w:hAnsi="Arial" w:cs="Arial"/>
          <w:sz w:val="24"/>
          <w:szCs w:val="24"/>
        </w:rPr>
      </w:pPr>
    </w:p>
    <w:p w14:paraId="01982393"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Toto </w:t>
      </w:r>
      <w:r w:rsidR="006863D1" w:rsidRPr="00F55A11">
        <w:rPr>
          <w:rFonts w:ascii="Arial" w:hAnsi="Arial" w:cs="Arial"/>
          <w:sz w:val="24"/>
          <w:szCs w:val="24"/>
        </w:rPr>
        <w:t>M</w:t>
      </w:r>
      <w:r w:rsidRPr="00F55A11">
        <w:rPr>
          <w:rFonts w:ascii="Arial" w:hAnsi="Arial" w:cs="Arial"/>
          <w:sz w:val="24"/>
          <w:szCs w:val="24"/>
        </w:rPr>
        <w:t xml:space="preserve">emorandum se uzavírá na dobu naplnění cílů </w:t>
      </w:r>
      <w:r w:rsidR="006863D1" w:rsidRPr="00F55A11">
        <w:rPr>
          <w:rFonts w:ascii="Arial" w:hAnsi="Arial" w:cs="Arial"/>
          <w:sz w:val="24"/>
          <w:szCs w:val="24"/>
        </w:rPr>
        <w:t>M</w:t>
      </w:r>
      <w:r w:rsidRPr="00F55A11">
        <w:rPr>
          <w:rFonts w:ascii="Arial" w:hAnsi="Arial" w:cs="Arial"/>
          <w:sz w:val="24"/>
          <w:szCs w:val="24"/>
        </w:rPr>
        <w:t xml:space="preserve">emoranda, nejdéle však do </w:t>
      </w:r>
      <w:r w:rsidRPr="00F55A11">
        <w:rPr>
          <w:rFonts w:ascii="Arial" w:hAnsi="Arial" w:cs="Arial"/>
          <w:sz w:val="24"/>
          <w:szCs w:val="24"/>
        </w:rPr>
        <w:lastRenderedPageBreak/>
        <w:t xml:space="preserve">30. 6. 2026, tedy dobu realizace aktivit v rámci NPO: Národní plán obnovy – Komponenta 4.1 Systémová podpora veřejných investic, </w:t>
      </w:r>
      <w:proofErr w:type="spellStart"/>
      <w:r w:rsidRPr="00F55A11">
        <w:rPr>
          <w:rFonts w:ascii="Arial" w:hAnsi="Arial" w:cs="Arial"/>
          <w:sz w:val="24"/>
          <w:szCs w:val="24"/>
        </w:rPr>
        <w:t>Subkomponenta</w:t>
      </w:r>
      <w:proofErr w:type="spellEnd"/>
      <w:r w:rsidRPr="00F55A11">
        <w:rPr>
          <w:rFonts w:ascii="Arial" w:hAnsi="Arial" w:cs="Arial"/>
          <w:sz w:val="24"/>
          <w:szCs w:val="24"/>
        </w:rPr>
        <w:t xml:space="preserve"> 2 Metodická podpora a modernizace veřejn</w:t>
      </w:r>
      <w:r w:rsidR="00682381" w:rsidRPr="00F55A11">
        <w:rPr>
          <w:rFonts w:ascii="Arial" w:hAnsi="Arial" w:cs="Arial"/>
          <w:sz w:val="24"/>
          <w:szCs w:val="24"/>
        </w:rPr>
        <w:t>ých nákupů</w:t>
      </w:r>
      <w:r w:rsidR="00F55A11" w:rsidRPr="00F55A11">
        <w:rPr>
          <w:rFonts w:ascii="Arial" w:hAnsi="Arial" w:cs="Arial"/>
          <w:sz w:val="24"/>
          <w:szCs w:val="24"/>
        </w:rPr>
        <w:t>.</w:t>
      </w:r>
    </w:p>
    <w:p w14:paraId="730BABB2"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486037">
        <w:rPr>
          <w:rFonts w:ascii="Arial" w:hAnsi="Arial" w:cs="Arial"/>
          <w:sz w:val="24"/>
          <w:szCs w:val="24"/>
        </w:rPr>
        <w:t xml:space="preserve">Toto </w:t>
      </w:r>
      <w:r w:rsidR="006863D1" w:rsidRPr="00486037">
        <w:rPr>
          <w:rFonts w:ascii="Arial" w:hAnsi="Arial" w:cs="Arial"/>
          <w:sz w:val="24"/>
          <w:szCs w:val="24"/>
        </w:rPr>
        <w:t>M</w:t>
      </w:r>
      <w:r w:rsidRPr="00486037">
        <w:rPr>
          <w:rFonts w:ascii="Arial" w:hAnsi="Arial" w:cs="Arial"/>
          <w:sz w:val="24"/>
          <w:szCs w:val="24"/>
        </w:rPr>
        <w:t>emorandum lze měnit pouze písemnými vzestupně číslovanými dodatky.</w:t>
      </w:r>
    </w:p>
    <w:p w14:paraId="651128C5" w14:textId="34699093" w:rsidR="00F55A11" w:rsidRPr="00152225" w:rsidRDefault="00152225"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152225">
        <w:rPr>
          <w:rFonts w:ascii="Arial" w:hAnsi="Arial" w:cs="Arial"/>
          <w:sz w:val="24"/>
          <w:szCs w:val="24"/>
        </w:rPr>
        <w:t xml:space="preserve">Pokud je toto Memorandum podepsáno ručně, je sepsáno ve třech vyhotoveních, z nichž MMR obdrží jedno a </w:t>
      </w:r>
      <w:r w:rsidR="0029692F" w:rsidRPr="00912D26">
        <w:rPr>
          <w:rFonts w:ascii="Arial" w:hAnsi="Arial" w:cs="Arial"/>
          <w:sz w:val="24"/>
          <w:szCs w:val="24"/>
          <w:highlight w:val="yellow"/>
        </w:rPr>
        <w:t>XXX</w:t>
      </w:r>
      <w:r w:rsidR="009C696F" w:rsidRPr="00152225">
        <w:rPr>
          <w:rFonts w:ascii="Arial" w:hAnsi="Arial" w:cs="Arial"/>
          <w:sz w:val="24"/>
          <w:szCs w:val="24"/>
        </w:rPr>
        <w:t xml:space="preserve"> </w:t>
      </w:r>
      <w:r w:rsidRPr="00152225">
        <w:rPr>
          <w:rFonts w:ascii="Arial" w:hAnsi="Arial" w:cs="Arial"/>
          <w:sz w:val="24"/>
          <w:szCs w:val="24"/>
        </w:rPr>
        <w:t xml:space="preserve">dvě vyhotovení. Toto </w:t>
      </w:r>
      <w:r w:rsidR="00161F5E">
        <w:rPr>
          <w:rFonts w:ascii="Arial" w:hAnsi="Arial" w:cs="Arial"/>
          <w:sz w:val="24"/>
          <w:szCs w:val="24"/>
        </w:rPr>
        <w:t>M</w:t>
      </w:r>
      <w:r w:rsidRPr="00152225">
        <w:rPr>
          <w:rFonts w:ascii="Arial" w:hAnsi="Arial" w:cs="Arial"/>
          <w:sz w:val="24"/>
          <w:szCs w:val="24"/>
        </w:rPr>
        <w:t>emorandum lze podepsat i elektronicky</w:t>
      </w:r>
      <w:r w:rsidR="003F4169" w:rsidRPr="00152225">
        <w:rPr>
          <w:rFonts w:ascii="Arial" w:hAnsi="Arial" w:cs="Arial"/>
          <w:sz w:val="24"/>
          <w:szCs w:val="24"/>
        </w:rPr>
        <w:t>.</w:t>
      </w:r>
    </w:p>
    <w:p w14:paraId="77AD32A9" w14:textId="77777777" w:rsid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Toto </w:t>
      </w:r>
      <w:r w:rsidR="006A4D83" w:rsidRPr="00F55A11">
        <w:rPr>
          <w:rFonts w:ascii="Arial" w:hAnsi="Arial" w:cs="Arial"/>
          <w:sz w:val="24"/>
          <w:szCs w:val="24"/>
        </w:rPr>
        <w:t>M</w:t>
      </w:r>
      <w:r w:rsidRPr="00F55A11">
        <w:rPr>
          <w:rFonts w:ascii="Arial" w:hAnsi="Arial" w:cs="Arial"/>
          <w:sz w:val="24"/>
          <w:szCs w:val="24"/>
        </w:rPr>
        <w:t xml:space="preserve">emorandum nabývá platnosti i účinnosti dnem podpisu oběma </w:t>
      </w:r>
      <w:r w:rsidR="00B969C6" w:rsidRPr="00F55A11">
        <w:rPr>
          <w:rFonts w:ascii="Arial" w:hAnsi="Arial" w:cs="Arial"/>
          <w:sz w:val="24"/>
          <w:szCs w:val="24"/>
        </w:rPr>
        <w:t xml:space="preserve">smluvními </w:t>
      </w:r>
      <w:r w:rsidRPr="00F55A11">
        <w:rPr>
          <w:rFonts w:ascii="Arial" w:hAnsi="Arial" w:cs="Arial"/>
          <w:sz w:val="24"/>
          <w:szCs w:val="24"/>
        </w:rPr>
        <w:t>stranami.</w:t>
      </w:r>
    </w:p>
    <w:p w14:paraId="70781660" w14:textId="59FFF967" w:rsidR="003F4169" w:rsidRPr="00F55A11" w:rsidRDefault="003F4169" w:rsidP="00737531">
      <w:pPr>
        <w:pStyle w:val="Odstavecseseznamem"/>
        <w:widowControl w:val="0"/>
        <w:numPr>
          <w:ilvl w:val="0"/>
          <w:numId w:val="20"/>
        </w:numPr>
        <w:autoSpaceDE w:val="0"/>
        <w:autoSpaceDN w:val="0"/>
        <w:adjustRightInd w:val="0"/>
        <w:spacing w:after="0" w:line="276" w:lineRule="auto"/>
        <w:ind w:left="360"/>
        <w:jc w:val="both"/>
        <w:rPr>
          <w:rFonts w:ascii="Arial" w:hAnsi="Arial" w:cs="Arial"/>
          <w:sz w:val="24"/>
          <w:szCs w:val="24"/>
        </w:rPr>
      </w:pPr>
      <w:r w:rsidRPr="00F55A11">
        <w:rPr>
          <w:rFonts w:ascii="Arial" w:hAnsi="Arial" w:cs="Arial"/>
          <w:sz w:val="24"/>
          <w:szCs w:val="24"/>
        </w:rPr>
        <w:t xml:space="preserve">Nedílnou součástí tohoto </w:t>
      </w:r>
      <w:r w:rsidR="00161F5E">
        <w:rPr>
          <w:rFonts w:ascii="Arial" w:hAnsi="Arial" w:cs="Arial"/>
          <w:sz w:val="24"/>
          <w:szCs w:val="24"/>
        </w:rPr>
        <w:t>M</w:t>
      </w:r>
      <w:r w:rsidRPr="00F55A11">
        <w:rPr>
          <w:rFonts w:ascii="Arial" w:hAnsi="Arial" w:cs="Arial"/>
          <w:sz w:val="24"/>
          <w:szCs w:val="24"/>
        </w:rPr>
        <w:t>emoranda je příloha</w:t>
      </w:r>
      <w:r w:rsidR="00486037">
        <w:rPr>
          <w:rFonts w:ascii="Arial" w:hAnsi="Arial" w:cs="Arial"/>
          <w:sz w:val="24"/>
          <w:szCs w:val="24"/>
        </w:rPr>
        <w:t xml:space="preserve">, která obsahuje konkrétní </w:t>
      </w:r>
      <w:r w:rsidR="00486037" w:rsidRPr="00F55A11">
        <w:rPr>
          <w:rFonts w:ascii="Arial" w:hAnsi="Arial" w:cs="Arial"/>
          <w:sz w:val="24"/>
          <w:szCs w:val="24"/>
        </w:rPr>
        <w:t>aktivity a závazky</w:t>
      </w:r>
      <w:r w:rsidRPr="00F55A11">
        <w:rPr>
          <w:rFonts w:ascii="Arial" w:hAnsi="Arial" w:cs="Arial"/>
          <w:sz w:val="24"/>
          <w:szCs w:val="24"/>
        </w:rPr>
        <w:t xml:space="preserve">. </w:t>
      </w:r>
    </w:p>
    <w:p w14:paraId="49FF4162" w14:textId="77777777" w:rsidR="003F4169" w:rsidRPr="00682381" w:rsidRDefault="003F4169" w:rsidP="003F4169">
      <w:pPr>
        <w:widowControl w:val="0"/>
        <w:spacing w:before="120" w:after="0" w:line="276" w:lineRule="auto"/>
        <w:jc w:val="both"/>
        <w:rPr>
          <w:rFonts w:ascii="Arial" w:hAnsi="Arial" w:cs="Arial"/>
          <w:sz w:val="24"/>
          <w:szCs w:val="24"/>
        </w:rPr>
      </w:pPr>
    </w:p>
    <w:p w14:paraId="7A2F820A" w14:textId="77777777" w:rsidR="00094239" w:rsidRDefault="00094239" w:rsidP="003F4169">
      <w:pPr>
        <w:widowControl w:val="0"/>
        <w:tabs>
          <w:tab w:val="left" w:pos="5812"/>
        </w:tabs>
        <w:spacing w:before="120" w:after="0" w:line="276" w:lineRule="auto"/>
        <w:jc w:val="both"/>
        <w:rPr>
          <w:rFonts w:ascii="Arial" w:hAnsi="Arial" w:cs="Arial"/>
          <w:sz w:val="24"/>
          <w:szCs w:val="24"/>
          <w:highlight w:val="yellow"/>
        </w:rPr>
        <w:sectPr w:rsidR="00094239">
          <w:headerReference w:type="default" r:id="rId7"/>
          <w:footerReference w:type="default" r:id="rId8"/>
          <w:pgSz w:w="11906" w:h="16838"/>
          <w:pgMar w:top="1417" w:right="1417" w:bottom="1417" w:left="1417" w:header="708" w:footer="708" w:gutter="0"/>
          <w:cols w:space="708"/>
          <w:docGrid w:linePitch="360"/>
        </w:sectPr>
      </w:pPr>
    </w:p>
    <w:p w14:paraId="607C24A4" w14:textId="621992D4" w:rsidR="003F4169" w:rsidRPr="00682381" w:rsidRDefault="003F4169" w:rsidP="00094239">
      <w:pPr>
        <w:widowControl w:val="0"/>
        <w:tabs>
          <w:tab w:val="left" w:pos="5812"/>
        </w:tabs>
        <w:spacing w:before="120" w:after="0" w:line="276" w:lineRule="auto"/>
        <w:jc w:val="center"/>
        <w:rPr>
          <w:rFonts w:ascii="Arial" w:hAnsi="Arial" w:cs="Arial"/>
          <w:sz w:val="24"/>
          <w:szCs w:val="24"/>
        </w:rPr>
      </w:pPr>
      <w:r w:rsidRPr="00970A1B">
        <w:rPr>
          <w:rFonts w:ascii="Arial" w:hAnsi="Arial" w:cs="Arial"/>
          <w:sz w:val="24"/>
          <w:szCs w:val="24"/>
        </w:rPr>
        <w:t>V</w:t>
      </w:r>
      <w:r w:rsidR="00FB0314" w:rsidRPr="00970A1B">
        <w:rPr>
          <w:rFonts w:ascii="Arial" w:hAnsi="Arial" w:cs="Arial"/>
          <w:sz w:val="24"/>
          <w:szCs w:val="24"/>
        </w:rPr>
        <w:t> </w:t>
      </w:r>
      <w:r w:rsidR="00912D26" w:rsidRPr="00912D26">
        <w:rPr>
          <w:rFonts w:ascii="Arial" w:hAnsi="Arial" w:cs="Arial"/>
          <w:sz w:val="24"/>
          <w:szCs w:val="24"/>
          <w:highlight w:val="yellow"/>
        </w:rPr>
        <w:t>……..</w:t>
      </w:r>
      <w:r w:rsidR="00FB0314" w:rsidRPr="00970A1B">
        <w:rPr>
          <w:rFonts w:ascii="Arial" w:hAnsi="Arial" w:cs="Arial"/>
          <w:sz w:val="24"/>
          <w:szCs w:val="24"/>
        </w:rPr>
        <w:t xml:space="preserve"> dne </w:t>
      </w:r>
      <w:r w:rsidRPr="00682381">
        <w:rPr>
          <w:rFonts w:ascii="Arial" w:hAnsi="Arial" w:cs="Arial"/>
          <w:sz w:val="24"/>
          <w:szCs w:val="24"/>
          <w:highlight w:val="yellow"/>
        </w:rPr>
        <w:t>..............</w:t>
      </w:r>
      <w:r w:rsidR="002D6D96">
        <w:rPr>
          <w:rFonts w:ascii="Arial" w:hAnsi="Arial" w:cs="Arial"/>
          <w:sz w:val="24"/>
          <w:szCs w:val="24"/>
        </w:rPr>
        <w:t>(nebo datum dle elektronického podpisu)</w:t>
      </w:r>
      <w:r w:rsidRPr="00682381">
        <w:rPr>
          <w:rFonts w:ascii="Arial" w:hAnsi="Arial" w:cs="Arial"/>
          <w:sz w:val="24"/>
          <w:szCs w:val="24"/>
        </w:rPr>
        <w:tab/>
      </w:r>
      <w:r w:rsidRPr="00682381">
        <w:rPr>
          <w:rFonts w:ascii="Arial" w:hAnsi="Arial" w:cs="Arial"/>
          <w:sz w:val="24"/>
          <w:szCs w:val="24"/>
        </w:rPr>
        <w:t xml:space="preserve">V Praze dne </w:t>
      </w:r>
      <w:r w:rsidRPr="00682381">
        <w:rPr>
          <w:rFonts w:ascii="Arial" w:hAnsi="Arial" w:cs="Arial"/>
          <w:sz w:val="24"/>
          <w:szCs w:val="24"/>
          <w:highlight w:val="yellow"/>
        </w:rPr>
        <w:t>...............</w:t>
      </w:r>
      <w:r w:rsidR="002D6D96" w:rsidRPr="002D6D96">
        <w:rPr>
          <w:rFonts w:ascii="Arial" w:hAnsi="Arial" w:cs="Arial"/>
          <w:sz w:val="24"/>
          <w:szCs w:val="24"/>
        </w:rPr>
        <w:t xml:space="preserve"> </w:t>
      </w:r>
      <w:r w:rsidR="002D6D96">
        <w:rPr>
          <w:rFonts w:ascii="Arial" w:hAnsi="Arial" w:cs="Arial"/>
          <w:sz w:val="24"/>
          <w:szCs w:val="24"/>
        </w:rPr>
        <w:t>datum dle elektronického podpisu</w:t>
      </w:r>
    </w:p>
    <w:p w14:paraId="159691D4" w14:textId="77777777" w:rsidR="003F4169" w:rsidRPr="00682381" w:rsidRDefault="003F4169" w:rsidP="00094239">
      <w:pPr>
        <w:widowControl w:val="0"/>
        <w:tabs>
          <w:tab w:val="left" w:pos="5812"/>
        </w:tabs>
        <w:spacing w:before="120" w:after="0" w:line="276" w:lineRule="auto"/>
        <w:jc w:val="center"/>
        <w:rPr>
          <w:rFonts w:ascii="Arial" w:hAnsi="Arial" w:cs="Arial"/>
          <w:sz w:val="24"/>
          <w:szCs w:val="24"/>
        </w:rPr>
      </w:pPr>
    </w:p>
    <w:p w14:paraId="0B9CB3EB" w14:textId="77777777" w:rsidR="00094239" w:rsidRDefault="00094239" w:rsidP="003F4169">
      <w:pPr>
        <w:widowControl w:val="0"/>
        <w:tabs>
          <w:tab w:val="left" w:pos="5812"/>
        </w:tabs>
        <w:spacing w:before="120" w:after="0" w:line="276" w:lineRule="auto"/>
        <w:jc w:val="both"/>
        <w:rPr>
          <w:rFonts w:ascii="Arial" w:hAnsi="Arial" w:cs="Arial"/>
          <w:sz w:val="24"/>
          <w:szCs w:val="24"/>
        </w:rPr>
        <w:sectPr w:rsidR="00094239" w:rsidSect="00094239">
          <w:type w:val="continuous"/>
          <w:pgSz w:w="11906" w:h="16838"/>
          <w:pgMar w:top="1417" w:right="1417" w:bottom="1417" w:left="1417" w:header="708" w:footer="708" w:gutter="0"/>
          <w:cols w:num="2" w:space="708"/>
          <w:docGrid w:linePitch="360"/>
        </w:sectPr>
      </w:pPr>
    </w:p>
    <w:p w14:paraId="4C653B38" w14:textId="77777777" w:rsidR="003F4169" w:rsidRPr="00682381" w:rsidRDefault="003F4169" w:rsidP="003F4169">
      <w:pPr>
        <w:widowControl w:val="0"/>
        <w:tabs>
          <w:tab w:val="left" w:pos="5812"/>
        </w:tabs>
        <w:spacing w:before="120" w:after="0" w:line="276" w:lineRule="auto"/>
        <w:jc w:val="both"/>
        <w:rPr>
          <w:rFonts w:ascii="Arial" w:hAnsi="Arial" w:cs="Arial"/>
          <w:sz w:val="24"/>
          <w:szCs w:val="24"/>
        </w:rPr>
      </w:pPr>
    </w:p>
    <w:p w14:paraId="629DBEF0" w14:textId="77777777" w:rsidR="003F4169" w:rsidRPr="00682381" w:rsidRDefault="003F4169" w:rsidP="003F4169">
      <w:pPr>
        <w:widowControl w:val="0"/>
        <w:tabs>
          <w:tab w:val="left" w:pos="5812"/>
        </w:tabs>
        <w:spacing w:before="120" w:after="0" w:line="276" w:lineRule="auto"/>
        <w:jc w:val="both"/>
        <w:rPr>
          <w:rFonts w:ascii="Arial" w:hAnsi="Arial" w:cs="Arial"/>
          <w:sz w:val="24"/>
          <w:szCs w:val="24"/>
        </w:rPr>
      </w:pPr>
    </w:p>
    <w:p w14:paraId="636498F9" w14:textId="55DAA46F" w:rsidR="00094239" w:rsidRDefault="00152225" w:rsidP="003F4169">
      <w:pPr>
        <w:widowControl w:val="0"/>
        <w:tabs>
          <w:tab w:val="left" w:pos="5812"/>
        </w:tabs>
        <w:spacing w:after="0" w:line="240" w:lineRule="auto"/>
        <w:jc w:val="both"/>
        <w:rPr>
          <w:rFonts w:ascii="Arial" w:hAnsi="Arial" w:cs="Arial"/>
          <w:sz w:val="24"/>
          <w:szCs w:val="24"/>
        </w:rPr>
        <w:sectPr w:rsidR="00094239" w:rsidSect="00094239">
          <w:type w:val="continuous"/>
          <w:pgSz w:w="11906" w:h="16838"/>
          <w:pgMar w:top="1417" w:right="1417" w:bottom="1417" w:left="1417" w:header="708" w:footer="708" w:gutter="0"/>
          <w:cols w:space="708"/>
          <w:docGrid w:linePitch="360"/>
        </w:sectPr>
      </w:pPr>
      <w:r>
        <w:rPr>
          <w:rFonts w:ascii="Arial" w:hAnsi="Arial" w:cs="Arial"/>
          <w:sz w:val="24"/>
          <w:szCs w:val="24"/>
        </w:rPr>
        <w:t xml:space="preserve">     ……………………………………..                ….……………………………….. </w:t>
      </w:r>
    </w:p>
    <w:p w14:paraId="135E4F4F" w14:textId="69945611" w:rsidR="00FB0314" w:rsidRPr="00094239" w:rsidRDefault="00FB0314" w:rsidP="00094239">
      <w:pPr>
        <w:widowControl w:val="0"/>
        <w:tabs>
          <w:tab w:val="left" w:pos="5812"/>
        </w:tabs>
        <w:spacing w:after="0" w:line="240" w:lineRule="auto"/>
        <w:jc w:val="center"/>
        <w:rPr>
          <w:rFonts w:ascii="Arial" w:hAnsi="Arial" w:cs="Arial"/>
          <w:sz w:val="24"/>
          <w:szCs w:val="24"/>
        </w:rPr>
      </w:pPr>
    </w:p>
    <w:p w14:paraId="5ECFEDE5" w14:textId="7264E1CC" w:rsidR="00FB0314" w:rsidRDefault="00FB0314" w:rsidP="00094239">
      <w:pPr>
        <w:widowControl w:val="0"/>
        <w:tabs>
          <w:tab w:val="left" w:pos="5812"/>
        </w:tabs>
        <w:spacing w:after="0" w:line="240" w:lineRule="auto"/>
        <w:jc w:val="center"/>
        <w:rPr>
          <w:rFonts w:ascii="Arial" w:hAnsi="Arial" w:cs="Arial"/>
          <w:sz w:val="24"/>
          <w:szCs w:val="24"/>
        </w:rPr>
      </w:pPr>
    </w:p>
    <w:p w14:paraId="5E43DA72" w14:textId="0C6E24F0" w:rsidR="00094239" w:rsidRDefault="00094239" w:rsidP="00094239">
      <w:pPr>
        <w:widowControl w:val="0"/>
        <w:tabs>
          <w:tab w:val="left" w:pos="2268"/>
          <w:tab w:val="left" w:pos="5812"/>
        </w:tabs>
        <w:spacing w:after="0" w:line="240" w:lineRule="auto"/>
        <w:jc w:val="center"/>
        <w:rPr>
          <w:rFonts w:ascii="Arial" w:hAnsi="Arial" w:cs="Arial"/>
          <w:sz w:val="24"/>
          <w:szCs w:val="24"/>
        </w:rPr>
      </w:pPr>
    </w:p>
    <w:p w14:paraId="2B3D8308" w14:textId="77777777" w:rsidR="00094239" w:rsidRDefault="00094239" w:rsidP="00251BF1">
      <w:pPr>
        <w:widowControl w:val="0"/>
        <w:tabs>
          <w:tab w:val="left" w:pos="2268"/>
          <w:tab w:val="left" w:pos="5812"/>
        </w:tabs>
        <w:spacing w:after="0" w:line="240" w:lineRule="auto"/>
        <w:jc w:val="both"/>
        <w:rPr>
          <w:rFonts w:ascii="Arial" w:hAnsi="Arial" w:cs="Arial"/>
          <w:sz w:val="24"/>
          <w:szCs w:val="24"/>
        </w:rPr>
      </w:pPr>
    </w:p>
    <w:p w14:paraId="1EFEC779" w14:textId="77777777" w:rsidR="00E90C02" w:rsidRDefault="00E90C02" w:rsidP="00094239">
      <w:pPr>
        <w:widowControl w:val="0"/>
        <w:tabs>
          <w:tab w:val="left" w:pos="2268"/>
          <w:tab w:val="left" w:pos="5812"/>
        </w:tabs>
        <w:spacing w:after="0" w:line="240" w:lineRule="auto"/>
        <w:jc w:val="center"/>
        <w:rPr>
          <w:rFonts w:ascii="Arial" w:hAnsi="Arial" w:cs="Arial"/>
          <w:sz w:val="24"/>
          <w:szCs w:val="24"/>
        </w:rPr>
      </w:pPr>
    </w:p>
    <w:p w14:paraId="254D727C" w14:textId="77777777" w:rsidR="00094239" w:rsidRDefault="00094239" w:rsidP="003F4169">
      <w:pPr>
        <w:widowControl w:val="0"/>
        <w:spacing w:before="120" w:after="0" w:line="276" w:lineRule="auto"/>
        <w:jc w:val="both"/>
        <w:rPr>
          <w:rFonts w:ascii="Arial" w:hAnsi="Arial" w:cs="Arial"/>
          <w:sz w:val="24"/>
          <w:szCs w:val="24"/>
        </w:rPr>
        <w:sectPr w:rsidR="00094239" w:rsidSect="00094239">
          <w:type w:val="continuous"/>
          <w:pgSz w:w="11906" w:h="16838"/>
          <w:pgMar w:top="1417" w:right="1417" w:bottom="1417" w:left="1417" w:header="708" w:footer="708" w:gutter="0"/>
          <w:cols w:num="2" w:space="708"/>
          <w:docGrid w:linePitch="360"/>
        </w:sectPr>
      </w:pPr>
    </w:p>
    <w:p w14:paraId="511F20BD" w14:textId="77777777" w:rsidR="006A4D83" w:rsidRDefault="006A4D83" w:rsidP="003F4169">
      <w:pPr>
        <w:widowControl w:val="0"/>
        <w:spacing w:before="120" w:after="0" w:line="276" w:lineRule="auto"/>
        <w:jc w:val="both"/>
        <w:rPr>
          <w:rFonts w:ascii="Arial" w:hAnsi="Arial" w:cs="Arial"/>
          <w:sz w:val="24"/>
          <w:szCs w:val="24"/>
        </w:rPr>
      </w:pPr>
    </w:p>
    <w:p w14:paraId="264A7976" w14:textId="77777777" w:rsidR="00565730" w:rsidRPr="00565730" w:rsidRDefault="00565730" w:rsidP="003F4169">
      <w:pPr>
        <w:widowControl w:val="0"/>
        <w:spacing w:before="120" w:after="0" w:line="276" w:lineRule="auto"/>
        <w:jc w:val="both"/>
        <w:rPr>
          <w:rFonts w:ascii="Arial" w:hAnsi="Arial" w:cs="Arial"/>
          <w:sz w:val="24"/>
          <w:szCs w:val="24"/>
        </w:rPr>
      </w:pPr>
    </w:p>
    <w:p w14:paraId="154C66E5" w14:textId="77777777" w:rsidR="00F55A11" w:rsidRDefault="00F55A11" w:rsidP="006A4D83">
      <w:pPr>
        <w:widowControl w:val="0"/>
        <w:spacing w:after="0" w:line="276" w:lineRule="auto"/>
        <w:rPr>
          <w:rFonts w:ascii="Arial" w:hAnsi="Arial" w:cs="Arial"/>
          <w:b/>
          <w:bCs/>
          <w:sz w:val="24"/>
          <w:szCs w:val="24"/>
        </w:rPr>
      </w:pPr>
    </w:p>
    <w:p w14:paraId="2FACE0D7" w14:textId="77777777" w:rsidR="00F55A11" w:rsidRDefault="00F55A11" w:rsidP="006A4D83">
      <w:pPr>
        <w:widowControl w:val="0"/>
        <w:spacing w:after="0" w:line="276" w:lineRule="auto"/>
        <w:rPr>
          <w:rFonts w:ascii="Arial" w:hAnsi="Arial" w:cs="Arial"/>
          <w:b/>
          <w:bCs/>
          <w:sz w:val="24"/>
          <w:szCs w:val="24"/>
        </w:rPr>
      </w:pPr>
    </w:p>
    <w:p w14:paraId="5677F908" w14:textId="77777777" w:rsidR="00F55A11" w:rsidRDefault="00F55A11" w:rsidP="006A4D83">
      <w:pPr>
        <w:widowControl w:val="0"/>
        <w:spacing w:after="0" w:line="276" w:lineRule="auto"/>
        <w:rPr>
          <w:rFonts w:ascii="Arial" w:hAnsi="Arial" w:cs="Arial"/>
          <w:b/>
          <w:bCs/>
          <w:sz w:val="24"/>
          <w:szCs w:val="24"/>
        </w:rPr>
      </w:pPr>
    </w:p>
    <w:p w14:paraId="444C9FF6" w14:textId="77777777" w:rsidR="00F55A11" w:rsidRDefault="00F55A11" w:rsidP="006A4D83">
      <w:pPr>
        <w:widowControl w:val="0"/>
        <w:spacing w:after="0" w:line="276" w:lineRule="auto"/>
        <w:rPr>
          <w:rFonts w:ascii="Arial" w:hAnsi="Arial" w:cs="Arial"/>
          <w:b/>
          <w:bCs/>
          <w:sz w:val="24"/>
          <w:szCs w:val="24"/>
        </w:rPr>
      </w:pPr>
    </w:p>
    <w:p w14:paraId="3175226F" w14:textId="77777777" w:rsidR="00F55A11" w:rsidRDefault="00F55A11" w:rsidP="006A4D83">
      <w:pPr>
        <w:widowControl w:val="0"/>
        <w:spacing w:after="0" w:line="276" w:lineRule="auto"/>
        <w:rPr>
          <w:rFonts w:ascii="Arial" w:hAnsi="Arial" w:cs="Arial"/>
          <w:b/>
          <w:bCs/>
          <w:sz w:val="24"/>
          <w:szCs w:val="24"/>
        </w:rPr>
      </w:pPr>
    </w:p>
    <w:p w14:paraId="001DD3A3" w14:textId="77777777" w:rsidR="00F55A11" w:rsidRDefault="00F55A11" w:rsidP="006A4D83">
      <w:pPr>
        <w:widowControl w:val="0"/>
        <w:spacing w:after="0" w:line="276" w:lineRule="auto"/>
        <w:rPr>
          <w:rFonts w:ascii="Arial" w:hAnsi="Arial" w:cs="Arial"/>
          <w:b/>
          <w:bCs/>
          <w:sz w:val="24"/>
          <w:szCs w:val="24"/>
        </w:rPr>
      </w:pPr>
    </w:p>
    <w:p w14:paraId="00C14392" w14:textId="77777777" w:rsidR="00F55A11" w:rsidRDefault="00F55A11" w:rsidP="006A4D83">
      <w:pPr>
        <w:widowControl w:val="0"/>
        <w:spacing w:after="0" w:line="276" w:lineRule="auto"/>
        <w:rPr>
          <w:rFonts w:ascii="Arial" w:hAnsi="Arial" w:cs="Arial"/>
          <w:b/>
          <w:bCs/>
          <w:sz w:val="24"/>
          <w:szCs w:val="24"/>
        </w:rPr>
      </w:pPr>
    </w:p>
    <w:p w14:paraId="589AA629" w14:textId="77777777" w:rsidR="00F55A11" w:rsidRDefault="00F55A11" w:rsidP="006A4D83">
      <w:pPr>
        <w:widowControl w:val="0"/>
        <w:spacing w:after="0" w:line="276" w:lineRule="auto"/>
        <w:rPr>
          <w:rFonts w:ascii="Arial" w:hAnsi="Arial" w:cs="Arial"/>
          <w:b/>
          <w:bCs/>
          <w:sz w:val="24"/>
          <w:szCs w:val="24"/>
        </w:rPr>
      </w:pPr>
    </w:p>
    <w:p w14:paraId="5EDD4274" w14:textId="77777777" w:rsidR="00F55A11" w:rsidRDefault="00F55A11" w:rsidP="006A4D83">
      <w:pPr>
        <w:widowControl w:val="0"/>
        <w:spacing w:after="0" w:line="276" w:lineRule="auto"/>
        <w:rPr>
          <w:rFonts w:ascii="Arial" w:hAnsi="Arial" w:cs="Arial"/>
          <w:b/>
          <w:bCs/>
          <w:sz w:val="24"/>
          <w:szCs w:val="24"/>
        </w:rPr>
      </w:pPr>
    </w:p>
    <w:p w14:paraId="08370F45" w14:textId="77777777" w:rsidR="00F55A11" w:rsidRDefault="00F55A11" w:rsidP="006A4D83">
      <w:pPr>
        <w:widowControl w:val="0"/>
        <w:spacing w:after="0" w:line="276" w:lineRule="auto"/>
        <w:rPr>
          <w:rFonts w:ascii="Arial" w:hAnsi="Arial" w:cs="Arial"/>
          <w:b/>
          <w:bCs/>
          <w:sz w:val="24"/>
          <w:szCs w:val="24"/>
        </w:rPr>
      </w:pPr>
    </w:p>
    <w:p w14:paraId="27D1549A" w14:textId="77777777" w:rsidR="00F55A11" w:rsidRDefault="00F55A11" w:rsidP="006A4D83">
      <w:pPr>
        <w:widowControl w:val="0"/>
        <w:spacing w:after="0" w:line="276" w:lineRule="auto"/>
        <w:rPr>
          <w:rFonts w:ascii="Arial" w:hAnsi="Arial" w:cs="Arial"/>
          <w:b/>
          <w:bCs/>
          <w:sz w:val="24"/>
          <w:szCs w:val="24"/>
        </w:rPr>
      </w:pPr>
    </w:p>
    <w:p w14:paraId="43E51ECD" w14:textId="77777777" w:rsidR="00F55A11" w:rsidRDefault="00F55A11" w:rsidP="006A4D83">
      <w:pPr>
        <w:widowControl w:val="0"/>
        <w:spacing w:after="0" w:line="276" w:lineRule="auto"/>
        <w:rPr>
          <w:rFonts w:ascii="Arial" w:hAnsi="Arial" w:cs="Arial"/>
          <w:b/>
          <w:bCs/>
          <w:sz w:val="24"/>
          <w:szCs w:val="24"/>
        </w:rPr>
      </w:pPr>
    </w:p>
    <w:p w14:paraId="46B2489E" w14:textId="77777777" w:rsidR="00F55A11" w:rsidRDefault="00F55A11" w:rsidP="006A4D83">
      <w:pPr>
        <w:widowControl w:val="0"/>
        <w:spacing w:after="0" w:line="276" w:lineRule="auto"/>
        <w:rPr>
          <w:rFonts w:ascii="Arial" w:hAnsi="Arial" w:cs="Arial"/>
          <w:b/>
          <w:bCs/>
          <w:sz w:val="24"/>
          <w:szCs w:val="24"/>
        </w:rPr>
      </w:pPr>
    </w:p>
    <w:p w14:paraId="3D4B000A" w14:textId="77777777" w:rsidR="00F55A11" w:rsidRDefault="00F55A11" w:rsidP="006A4D83">
      <w:pPr>
        <w:widowControl w:val="0"/>
        <w:spacing w:after="0" w:line="276" w:lineRule="auto"/>
        <w:rPr>
          <w:rFonts w:ascii="Arial" w:hAnsi="Arial" w:cs="Arial"/>
          <w:b/>
          <w:bCs/>
          <w:sz w:val="24"/>
          <w:szCs w:val="24"/>
        </w:rPr>
      </w:pPr>
    </w:p>
    <w:p w14:paraId="0D9C9D95" w14:textId="77777777" w:rsidR="00F55A11" w:rsidRDefault="00F55A11" w:rsidP="006A4D83">
      <w:pPr>
        <w:widowControl w:val="0"/>
        <w:spacing w:after="0" w:line="276" w:lineRule="auto"/>
        <w:rPr>
          <w:rFonts w:ascii="Arial" w:hAnsi="Arial" w:cs="Arial"/>
          <w:b/>
          <w:bCs/>
          <w:sz w:val="24"/>
          <w:szCs w:val="24"/>
        </w:rPr>
      </w:pPr>
    </w:p>
    <w:p w14:paraId="1F06CD9E" w14:textId="77777777" w:rsidR="00F55A11" w:rsidRDefault="00F55A11" w:rsidP="006A4D83">
      <w:pPr>
        <w:widowControl w:val="0"/>
        <w:spacing w:after="0" w:line="276" w:lineRule="auto"/>
        <w:rPr>
          <w:rFonts w:ascii="Arial" w:hAnsi="Arial" w:cs="Arial"/>
          <w:b/>
          <w:bCs/>
          <w:sz w:val="24"/>
          <w:szCs w:val="24"/>
        </w:rPr>
      </w:pPr>
    </w:p>
    <w:p w14:paraId="376B5D77" w14:textId="77777777" w:rsidR="00F55A11" w:rsidRDefault="00F55A11" w:rsidP="006A4D83">
      <w:pPr>
        <w:widowControl w:val="0"/>
        <w:spacing w:after="0" w:line="276" w:lineRule="auto"/>
        <w:rPr>
          <w:rFonts w:ascii="Arial" w:hAnsi="Arial" w:cs="Arial"/>
          <w:b/>
          <w:bCs/>
          <w:sz w:val="24"/>
          <w:szCs w:val="24"/>
        </w:rPr>
      </w:pPr>
    </w:p>
    <w:p w14:paraId="294468D4" w14:textId="3852F4F8" w:rsidR="0019334E" w:rsidRDefault="0019334E">
      <w:pPr>
        <w:rPr>
          <w:rFonts w:ascii="Arial" w:hAnsi="Arial" w:cs="Arial"/>
          <w:b/>
          <w:bCs/>
          <w:sz w:val="24"/>
          <w:szCs w:val="24"/>
        </w:rPr>
      </w:pPr>
      <w:r>
        <w:rPr>
          <w:rFonts w:ascii="Arial" w:hAnsi="Arial" w:cs="Arial"/>
          <w:b/>
          <w:bCs/>
          <w:sz w:val="24"/>
          <w:szCs w:val="24"/>
        </w:rPr>
        <w:br w:type="page"/>
      </w:r>
    </w:p>
    <w:p w14:paraId="618C8D08" w14:textId="77777777" w:rsidR="00F55A11" w:rsidRDefault="00F55A11" w:rsidP="006A4D83">
      <w:pPr>
        <w:widowControl w:val="0"/>
        <w:spacing w:after="0" w:line="276" w:lineRule="auto"/>
        <w:rPr>
          <w:rFonts w:ascii="Arial" w:hAnsi="Arial" w:cs="Arial"/>
          <w:b/>
          <w:bCs/>
          <w:sz w:val="24"/>
          <w:szCs w:val="24"/>
        </w:rPr>
      </w:pPr>
    </w:p>
    <w:p w14:paraId="199C8E00" w14:textId="77777777" w:rsidR="00F55A11" w:rsidRDefault="00F55A11" w:rsidP="006A4D83">
      <w:pPr>
        <w:widowControl w:val="0"/>
        <w:spacing w:after="0" w:line="276" w:lineRule="auto"/>
        <w:rPr>
          <w:rFonts w:ascii="Arial" w:hAnsi="Arial" w:cs="Arial"/>
          <w:b/>
          <w:bCs/>
          <w:sz w:val="24"/>
          <w:szCs w:val="24"/>
        </w:rPr>
      </w:pPr>
    </w:p>
    <w:p w14:paraId="779D7140" w14:textId="6B95FC79" w:rsidR="006A4D83" w:rsidRDefault="003F4169" w:rsidP="00887D4C">
      <w:pPr>
        <w:widowControl w:val="0"/>
        <w:spacing w:after="0" w:line="276" w:lineRule="auto"/>
        <w:rPr>
          <w:rFonts w:ascii="Arial" w:eastAsia="Calibri" w:hAnsi="Arial" w:cs="Arial"/>
          <w:b/>
          <w:bCs/>
          <w:color w:val="000000" w:themeColor="text1"/>
          <w:sz w:val="24"/>
          <w:szCs w:val="24"/>
        </w:rPr>
      </w:pPr>
      <w:r w:rsidRPr="006A4D83">
        <w:rPr>
          <w:rFonts w:ascii="Arial" w:hAnsi="Arial" w:cs="Arial"/>
          <w:b/>
          <w:bCs/>
          <w:sz w:val="24"/>
          <w:szCs w:val="24"/>
        </w:rPr>
        <w:t xml:space="preserve">Příloha k Memorandu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9334E" w14:paraId="0FBF0592" w14:textId="77777777" w:rsidTr="0019334E">
        <w:tc>
          <w:tcPr>
            <w:tcW w:w="9062" w:type="dxa"/>
          </w:tcPr>
          <w:p w14:paraId="1D8E24D2" w14:textId="77777777" w:rsidR="0019334E" w:rsidRDefault="0019334E" w:rsidP="0019334E">
            <w:pPr>
              <w:widowControl w:val="0"/>
              <w:spacing w:before="120" w:line="276" w:lineRule="auto"/>
              <w:jc w:val="both"/>
              <w:rPr>
                <w:rFonts w:ascii="Arial" w:hAnsi="Arial" w:cs="Arial"/>
                <w:i/>
                <w:iCs/>
                <w:color w:val="FF0000"/>
                <w:sz w:val="24"/>
                <w:szCs w:val="24"/>
              </w:rPr>
            </w:pPr>
            <w:commentRangeStart w:id="0"/>
            <w:r>
              <w:rPr>
                <w:rFonts w:ascii="Arial" w:hAnsi="Arial" w:cs="Arial"/>
                <w:i/>
                <w:iCs/>
                <w:color w:val="FF0000"/>
                <w:sz w:val="24"/>
                <w:szCs w:val="24"/>
              </w:rPr>
              <w:t>Poznámka</w:t>
            </w:r>
            <w:commentRangeEnd w:id="0"/>
            <w:r>
              <w:rPr>
                <w:rStyle w:val="Odkaznakoment"/>
              </w:rPr>
              <w:commentReference w:id="0"/>
            </w:r>
            <w:r>
              <w:rPr>
                <w:rFonts w:ascii="Arial" w:hAnsi="Arial" w:cs="Arial"/>
                <w:i/>
                <w:iCs/>
                <w:color w:val="FF0000"/>
                <w:sz w:val="24"/>
                <w:szCs w:val="24"/>
              </w:rPr>
              <w:t xml:space="preserve"> k nastavení spolupráce:</w:t>
            </w:r>
          </w:p>
          <w:p w14:paraId="712752B8" w14:textId="77777777" w:rsidR="0019334E" w:rsidRDefault="0019334E" w:rsidP="0019334E">
            <w:pPr>
              <w:widowControl w:val="0"/>
              <w:autoSpaceDE w:val="0"/>
              <w:autoSpaceDN w:val="0"/>
              <w:adjustRightInd w:val="0"/>
              <w:jc w:val="both"/>
              <w:rPr>
                <w:rFonts w:ascii="Arial" w:hAnsi="Arial" w:cs="Arial"/>
                <w:i/>
                <w:iCs/>
                <w:color w:val="FF0000"/>
                <w:sz w:val="24"/>
                <w:szCs w:val="24"/>
              </w:rPr>
            </w:pPr>
            <w:r w:rsidRPr="002D7A48">
              <w:rPr>
                <w:rFonts w:ascii="Arial" w:hAnsi="Arial" w:cs="Arial"/>
                <w:i/>
                <w:iCs/>
                <w:color w:val="FF0000"/>
                <w:sz w:val="24"/>
                <w:szCs w:val="24"/>
              </w:rPr>
              <w:t xml:space="preserve">Předpokládá se, že do Platformy VZ vstupují zástupci zadavatelů se zájmem o modernizaci zadávacích postupů ve své organizaci i obecně s cílem změny prostředí veřejných nákupů v České republice. Může se jednat o subjekty již aktivní v této oblasti nebo ty, které jsou ochotné a schopné se zaktivizovat. Členství v Platformě VZ je tak podmíněno aktivním přístupem v této oblasti a konkrétním závazkem rozvíjet témata s cílem jejich uvedení do praxe, ověření inovativních řešení, metod a přístupů v rámci celé šíře priorit Strategie, a to minimálně u dvou projektů za rok. </w:t>
            </w:r>
          </w:p>
          <w:p w14:paraId="0C9D5329" w14:textId="77777777" w:rsidR="0019334E" w:rsidRDefault="0019334E" w:rsidP="0019334E">
            <w:pPr>
              <w:widowControl w:val="0"/>
              <w:autoSpaceDE w:val="0"/>
              <w:autoSpaceDN w:val="0"/>
              <w:adjustRightInd w:val="0"/>
              <w:jc w:val="both"/>
              <w:rPr>
                <w:rFonts w:ascii="Arial" w:hAnsi="Arial" w:cs="Arial"/>
                <w:i/>
                <w:iCs/>
                <w:color w:val="FF0000"/>
                <w:sz w:val="24"/>
                <w:szCs w:val="24"/>
              </w:rPr>
            </w:pPr>
            <w:r w:rsidRPr="002D7A48">
              <w:rPr>
                <w:rFonts w:ascii="Arial" w:hAnsi="Arial" w:cs="Arial"/>
                <w:i/>
                <w:iCs/>
                <w:color w:val="FF0000"/>
                <w:sz w:val="24"/>
                <w:szCs w:val="24"/>
              </w:rPr>
              <w:t>Může se jednat o konkrétní zadávací řízení, ale také aktivita/projekt</w:t>
            </w:r>
            <w:r>
              <w:rPr>
                <w:rFonts w:ascii="Arial" w:hAnsi="Arial" w:cs="Arial"/>
                <w:i/>
                <w:iCs/>
                <w:color w:val="FF0000"/>
                <w:sz w:val="24"/>
                <w:szCs w:val="24"/>
              </w:rPr>
              <w:t xml:space="preserve">, které vede </w:t>
            </w:r>
          </w:p>
          <w:p w14:paraId="0A8BF82E" w14:textId="77777777" w:rsidR="0019334E" w:rsidRDefault="0019334E" w:rsidP="0019334E">
            <w:pPr>
              <w:pStyle w:val="Odstavecseseznamem"/>
              <w:widowControl w:val="0"/>
              <w:numPr>
                <w:ilvl w:val="0"/>
                <w:numId w:val="21"/>
              </w:numPr>
              <w:autoSpaceDE w:val="0"/>
              <w:autoSpaceDN w:val="0"/>
              <w:adjustRightInd w:val="0"/>
              <w:jc w:val="both"/>
              <w:rPr>
                <w:rFonts w:ascii="Arial" w:hAnsi="Arial" w:cs="Arial"/>
                <w:i/>
                <w:iCs/>
                <w:color w:val="FF0000"/>
                <w:sz w:val="24"/>
                <w:szCs w:val="24"/>
              </w:rPr>
            </w:pPr>
            <w:r w:rsidRPr="002B4342">
              <w:rPr>
                <w:rFonts w:ascii="Arial" w:hAnsi="Arial" w:cs="Arial"/>
                <w:i/>
                <w:iCs/>
                <w:color w:val="FF0000"/>
                <w:sz w:val="24"/>
                <w:szCs w:val="24"/>
              </w:rPr>
              <w:t xml:space="preserve">k zefektivnění veřejného zadávání, zvýšení transparentnosti, digitalizace a dostupnosti dat, </w:t>
            </w:r>
          </w:p>
          <w:p w14:paraId="36BCBD9A" w14:textId="77777777" w:rsidR="0019334E" w:rsidRDefault="0019334E" w:rsidP="0019334E">
            <w:pPr>
              <w:pStyle w:val="Odstavecseseznamem"/>
              <w:widowControl w:val="0"/>
              <w:numPr>
                <w:ilvl w:val="0"/>
                <w:numId w:val="21"/>
              </w:numPr>
              <w:autoSpaceDE w:val="0"/>
              <w:autoSpaceDN w:val="0"/>
              <w:adjustRightInd w:val="0"/>
              <w:jc w:val="both"/>
              <w:rPr>
                <w:rFonts w:ascii="Arial" w:hAnsi="Arial" w:cs="Arial"/>
                <w:i/>
                <w:iCs/>
                <w:color w:val="FF0000"/>
                <w:sz w:val="24"/>
                <w:szCs w:val="24"/>
              </w:rPr>
            </w:pPr>
            <w:r>
              <w:rPr>
                <w:rFonts w:ascii="Arial" w:hAnsi="Arial" w:cs="Arial"/>
                <w:i/>
                <w:iCs/>
                <w:color w:val="FF0000"/>
                <w:sz w:val="24"/>
                <w:szCs w:val="24"/>
              </w:rPr>
              <w:t xml:space="preserve">k </w:t>
            </w:r>
            <w:r w:rsidRPr="002B4342">
              <w:rPr>
                <w:rFonts w:ascii="Arial" w:hAnsi="Arial" w:cs="Arial"/>
                <w:i/>
                <w:iCs/>
                <w:color w:val="FF0000"/>
                <w:sz w:val="24"/>
                <w:szCs w:val="24"/>
              </w:rPr>
              <w:t xml:space="preserve">zohlednění kvality, podpoře inovací, využití nefinančních kritérií uplatněním </w:t>
            </w:r>
            <w:r>
              <w:rPr>
                <w:rFonts w:ascii="Arial" w:hAnsi="Arial" w:cs="Arial"/>
                <w:i/>
                <w:iCs/>
                <w:color w:val="FF0000"/>
                <w:sz w:val="24"/>
                <w:szCs w:val="24"/>
              </w:rPr>
              <w:t xml:space="preserve">a ověřením </w:t>
            </w:r>
            <w:r w:rsidRPr="002B4342">
              <w:rPr>
                <w:rFonts w:ascii="Arial" w:hAnsi="Arial" w:cs="Arial"/>
                <w:i/>
                <w:iCs/>
                <w:color w:val="FF0000"/>
                <w:sz w:val="24"/>
                <w:szCs w:val="24"/>
              </w:rPr>
              <w:t>minimálních standardů environmentální a sociální udržitelnosti</w:t>
            </w:r>
            <w:r>
              <w:rPr>
                <w:rFonts w:ascii="Arial" w:hAnsi="Arial" w:cs="Arial"/>
                <w:i/>
                <w:iCs/>
                <w:color w:val="FF0000"/>
                <w:sz w:val="24"/>
                <w:szCs w:val="24"/>
              </w:rPr>
              <w:t xml:space="preserve"> v praxi</w:t>
            </w:r>
            <w:r w:rsidRPr="002B4342">
              <w:rPr>
                <w:rFonts w:ascii="Arial" w:hAnsi="Arial" w:cs="Arial"/>
                <w:i/>
                <w:iCs/>
                <w:color w:val="FF0000"/>
                <w:sz w:val="24"/>
                <w:szCs w:val="24"/>
              </w:rPr>
              <w:t xml:space="preserve">, </w:t>
            </w:r>
          </w:p>
          <w:p w14:paraId="01C27BF7" w14:textId="77777777" w:rsidR="0019334E" w:rsidRDefault="0019334E" w:rsidP="0019334E">
            <w:pPr>
              <w:pStyle w:val="Odstavecseseznamem"/>
              <w:widowControl w:val="0"/>
              <w:numPr>
                <w:ilvl w:val="0"/>
                <w:numId w:val="21"/>
              </w:numPr>
              <w:autoSpaceDE w:val="0"/>
              <w:autoSpaceDN w:val="0"/>
              <w:adjustRightInd w:val="0"/>
              <w:jc w:val="both"/>
              <w:rPr>
                <w:rFonts w:ascii="Arial" w:hAnsi="Arial" w:cs="Arial"/>
                <w:i/>
                <w:iCs/>
                <w:color w:val="FF0000"/>
                <w:sz w:val="24"/>
                <w:szCs w:val="24"/>
              </w:rPr>
            </w:pPr>
            <w:r>
              <w:rPr>
                <w:rFonts w:ascii="Arial" w:hAnsi="Arial" w:cs="Arial"/>
                <w:i/>
                <w:iCs/>
                <w:color w:val="FF0000"/>
                <w:sz w:val="24"/>
                <w:szCs w:val="24"/>
              </w:rPr>
              <w:t>k rozvoji</w:t>
            </w:r>
            <w:r w:rsidRPr="002B4342">
              <w:rPr>
                <w:rFonts w:ascii="Arial" w:hAnsi="Arial" w:cs="Arial"/>
                <w:i/>
                <w:iCs/>
                <w:color w:val="FF0000"/>
                <w:sz w:val="24"/>
                <w:szCs w:val="24"/>
              </w:rPr>
              <w:t xml:space="preserve"> profesionalizace v oblasti veřejných zakázek, </w:t>
            </w:r>
          </w:p>
          <w:p w14:paraId="1D1A5CFE" w14:textId="77777777" w:rsidR="0019334E" w:rsidRDefault="0019334E" w:rsidP="0019334E">
            <w:pPr>
              <w:pStyle w:val="Odstavecseseznamem"/>
              <w:widowControl w:val="0"/>
              <w:numPr>
                <w:ilvl w:val="0"/>
                <w:numId w:val="21"/>
              </w:numPr>
              <w:autoSpaceDE w:val="0"/>
              <w:autoSpaceDN w:val="0"/>
              <w:adjustRightInd w:val="0"/>
              <w:jc w:val="both"/>
              <w:rPr>
                <w:rFonts w:ascii="Arial" w:hAnsi="Arial" w:cs="Arial"/>
                <w:i/>
                <w:iCs/>
                <w:color w:val="FF0000"/>
                <w:sz w:val="24"/>
                <w:szCs w:val="24"/>
              </w:rPr>
            </w:pPr>
            <w:r>
              <w:rPr>
                <w:rFonts w:ascii="Arial" w:hAnsi="Arial" w:cs="Arial"/>
                <w:i/>
                <w:iCs/>
                <w:color w:val="FF0000"/>
                <w:sz w:val="24"/>
                <w:szCs w:val="24"/>
              </w:rPr>
              <w:t xml:space="preserve">k </w:t>
            </w:r>
            <w:r w:rsidRPr="002B4342">
              <w:rPr>
                <w:rFonts w:ascii="Arial" w:hAnsi="Arial" w:cs="Arial"/>
                <w:i/>
                <w:iCs/>
                <w:color w:val="FF0000"/>
                <w:sz w:val="24"/>
                <w:szCs w:val="24"/>
              </w:rPr>
              <w:t>podpo</w:t>
            </w:r>
            <w:r>
              <w:rPr>
                <w:rFonts w:ascii="Arial" w:hAnsi="Arial" w:cs="Arial"/>
                <w:i/>
                <w:iCs/>
                <w:color w:val="FF0000"/>
                <w:sz w:val="24"/>
                <w:szCs w:val="24"/>
              </w:rPr>
              <w:t>ře</w:t>
            </w:r>
            <w:r w:rsidRPr="002B4342">
              <w:rPr>
                <w:rFonts w:ascii="Arial" w:hAnsi="Arial" w:cs="Arial"/>
                <w:i/>
                <w:iCs/>
                <w:color w:val="FF0000"/>
                <w:sz w:val="24"/>
                <w:szCs w:val="24"/>
              </w:rPr>
              <w:t xml:space="preserve"> centralizace nákupů</w:t>
            </w:r>
            <w:r>
              <w:rPr>
                <w:rFonts w:ascii="Arial" w:hAnsi="Arial" w:cs="Arial"/>
                <w:i/>
                <w:iCs/>
                <w:color w:val="FF0000"/>
                <w:sz w:val="24"/>
                <w:szCs w:val="24"/>
              </w:rPr>
              <w:t>, ať už na centrální nebo regionální úrovni,</w:t>
            </w:r>
          </w:p>
          <w:p w14:paraId="176E40D7" w14:textId="77777777" w:rsidR="0019334E" w:rsidRDefault="0019334E" w:rsidP="0019334E">
            <w:pPr>
              <w:pStyle w:val="Odstavecseseznamem"/>
              <w:widowControl w:val="0"/>
              <w:numPr>
                <w:ilvl w:val="0"/>
                <w:numId w:val="21"/>
              </w:numPr>
              <w:autoSpaceDE w:val="0"/>
              <w:autoSpaceDN w:val="0"/>
              <w:adjustRightInd w:val="0"/>
              <w:jc w:val="both"/>
              <w:rPr>
                <w:rFonts w:ascii="Arial" w:hAnsi="Arial" w:cs="Arial"/>
                <w:i/>
                <w:iCs/>
                <w:color w:val="FF0000"/>
                <w:sz w:val="24"/>
                <w:szCs w:val="24"/>
              </w:rPr>
            </w:pPr>
            <w:r w:rsidRPr="002B4342">
              <w:rPr>
                <w:rFonts w:ascii="Arial" w:hAnsi="Arial" w:cs="Arial"/>
                <w:i/>
                <w:iCs/>
                <w:color w:val="FF0000"/>
                <w:sz w:val="24"/>
                <w:szCs w:val="24"/>
              </w:rPr>
              <w:t>k</w:t>
            </w:r>
            <w:r>
              <w:rPr>
                <w:rFonts w:ascii="Arial" w:hAnsi="Arial" w:cs="Arial"/>
                <w:i/>
                <w:iCs/>
                <w:color w:val="FF0000"/>
                <w:sz w:val="24"/>
                <w:szCs w:val="24"/>
              </w:rPr>
              <w:t> realizaci pilotního projektu</w:t>
            </w:r>
            <w:r w:rsidRPr="002B4342">
              <w:rPr>
                <w:rFonts w:ascii="Arial" w:hAnsi="Arial" w:cs="Arial"/>
                <w:i/>
                <w:iCs/>
                <w:color w:val="FF0000"/>
                <w:sz w:val="24"/>
                <w:szCs w:val="24"/>
              </w:rPr>
              <w:t xml:space="preserve"> strategicky významných investic</w:t>
            </w:r>
            <w:r>
              <w:rPr>
                <w:rFonts w:ascii="Arial" w:hAnsi="Arial" w:cs="Arial"/>
                <w:i/>
                <w:iCs/>
                <w:color w:val="FF0000"/>
                <w:sz w:val="24"/>
                <w:szCs w:val="24"/>
              </w:rPr>
              <w:t>,</w:t>
            </w:r>
            <w:r w:rsidRPr="002B4342">
              <w:rPr>
                <w:rFonts w:ascii="Arial" w:hAnsi="Arial" w:cs="Arial"/>
                <w:i/>
                <w:iCs/>
                <w:color w:val="FF0000"/>
                <w:sz w:val="24"/>
                <w:szCs w:val="24"/>
              </w:rPr>
              <w:t xml:space="preserve"> </w:t>
            </w:r>
          </w:p>
          <w:p w14:paraId="68EE0EEA" w14:textId="7BBA23EF" w:rsidR="0019334E" w:rsidRDefault="0019334E" w:rsidP="0019334E">
            <w:pPr>
              <w:widowControl w:val="0"/>
              <w:spacing w:line="276" w:lineRule="auto"/>
              <w:rPr>
                <w:rFonts w:ascii="Arial" w:hAnsi="Arial" w:cs="Arial"/>
                <w:b/>
                <w:bCs/>
                <w:sz w:val="24"/>
                <w:szCs w:val="24"/>
              </w:rPr>
            </w:pPr>
            <w:r>
              <w:rPr>
                <w:rFonts w:ascii="Arial" w:hAnsi="Arial" w:cs="Arial"/>
                <w:i/>
                <w:iCs/>
                <w:color w:val="FF0000"/>
                <w:sz w:val="24"/>
                <w:szCs w:val="24"/>
              </w:rPr>
              <w:t>k zefektivnění či standardizaci</w:t>
            </w:r>
            <w:r w:rsidRPr="002B4342">
              <w:rPr>
                <w:rFonts w:ascii="Arial" w:hAnsi="Arial" w:cs="Arial"/>
                <w:i/>
                <w:iCs/>
                <w:color w:val="FF0000"/>
                <w:sz w:val="24"/>
                <w:szCs w:val="24"/>
              </w:rPr>
              <w:t xml:space="preserve"> činnosti kontrolních a dohledových orgánů</w:t>
            </w:r>
          </w:p>
        </w:tc>
      </w:tr>
    </w:tbl>
    <w:p w14:paraId="5FFF4622" w14:textId="14799BF1" w:rsidR="00F02517" w:rsidRPr="00F02517" w:rsidRDefault="00F02517" w:rsidP="00F02517">
      <w:pPr>
        <w:widowControl w:val="0"/>
        <w:spacing w:before="120" w:after="0" w:line="276" w:lineRule="auto"/>
        <w:jc w:val="both"/>
        <w:rPr>
          <w:rFonts w:ascii="Arial" w:hAnsi="Arial" w:cs="Arial"/>
          <w:i/>
          <w:iCs/>
          <w:color w:val="FF0000"/>
          <w:sz w:val="24"/>
          <w:szCs w:val="24"/>
        </w:rPr>
      </w:pPr>
    </w:p>
    <w:p w14:paraId="7CABD73E" w14:textId="57AD8FD8" w:rsidR="00F02517" w:rsidRDefault="00F02517" w:rsidP="00F02517">
      <w:pPr>
        <w:widowControl w:val="0"/>
        <w:spacing w:before="120" w:after="0" w:line="276" w:lineRule="auto"/>
        <w:jc w:val="both"/>
        <w:rPr>
          <w:rFonts w:ascii="Arial" w:hAnsi="Arial" w:cs="Arial"/>
          <w:sz w:val="24"/>
          <w:szCs w:val="24"/>
        </w:rPr>
      </w:pPr>
      <w:r w:rsidRPr="00F55A11">
        <w:rPr>
          <w:rFonts w:ascii="Arial" w:hAnsi="Arial" w:cs="Arial"/>
          <w:sz w:val="24"/>
          <w:szCs w:val="24"/>
        </w:rPr>
        <w:t>Partnerská spolupráce jmenovitě zahrnuje násle</w:t>
      </w:r>
      <w:r w:rsidR="00C2082D">
        <w:rPr>
          <w:rFonts w:ascii="Arial" w:hAnsi="Arial" w:cs="Arial"/>
          <w:sz w:val="24"/>
          <w:szCs w:val="24"/>
        </w:rPr>
        <w:t>dující</w:t>
      </w:r>
      <w:r w:rsidRPr="00F55A11">
        <w:rPr>
          <w:rFonts w:ascii="Arial" w:hAnsi="Arial" w:cs="Arial"/>
          <w:sz w:val="24"/>
          <w:szCs w:val="24"/>
        </w:rPr>
        <w:t xml:space="preserve"> aktivity a závazky: </w:t>
      </w:r>
    </w:p>
    <w:p w14:paraId="42D98BA8" w14:textId="676D638D" w:rsidR="00921A7A" w:rsidRPr="00F55A11" w:rsidRDefault="00921A7A" w:rsidP="00F55A11">
      <w:pPr>
        <w:widowControl w:val="0"/>
        <w:spacing w:before="120" w:after="0" w:line="276" w:lineRule="auto"/>
        <w:jc w:val="both"/>
        <w:rPr>
          <w:rFonts w:ascii="Arial" w:hAnsi="Arial" w:cs="Arial"/>
          <w:sz w:val="24"/>
          <w:szCs w:val="24"/>
        </w:rPr>
      </w:pPr>
    </w:p>
    <w:p w14:paraId="0DB7AF52" w14:textId="158F8B92" w:rsidR="00CB3822" w:rsidRPr="00033E85" w:rsidRDefault="00A13941" w:rsidP="003B1ACF">
      <w:pPr>
        <w:pStyle w:val="Odstavecseseznamem"/>
        <w:widowControl w:val="0"/>
        <w:numPr>
          <w:ilvl w:val="0"/>
          <w:numId w:val="13"/>
        </w:numPr>
        <w:spacing w:before="120" w:after="0" w:line="276" w:lineRule="auto"/>
        <w:jc w:val="both"/>
        <w:rPr>
          <w:rFonts w:ascii="Arial" w:hAnsi="Arial" w:cs="Arial"/>
          <w:sz w:val="24"/>
          <w:szCs w:val="24"/>
        </w:rPr>
      </w:pPr>
      <w:r w:rsidRPr="00033E85">
        <w:rPr>
          <w:rFonts w:ascii="Arial" w:hAnsi="Arial" w:cs="Arial"/>
          <w:sz w:val="24"/>
          <w:szCs w:val="24"/>
        </w:rPr>
        <w:t xml:space="preserve">MMR </w:t>
      </w:r>
      <w:r w:rsidR="003B1ACF" w:rsidRPr="00033E85">
        <w:rPr>
          <w:rFonts w:ascii="Arial" w:hAnsi="Arial" w:cs="Arial"/>
          <w:sz w:val="24"/>
          <w:szCs w:val="24"/>
        </w:rPr>
        <w:t xml:space="preserve">se zavazuje, že </w:t>
      </w:r>
      <w:r w:rsidRPr="00033E85">
        <w:rPr>
          <w:rFonts w:ascii="Arial" w:hAnsi="Arial" w:cs="Arial"/>
          <w:sz w:val="24"/>
          <w:szCs w:val="24"/>
        </w:rPr>
        <w:t xml:space="preserve">bude </w:t>
      </w:r>
      <w:r w:rsidR="003B1ACF" w:rsidRPr="00033E85">
        <w:rPr>
          <w:rFonts w:ascii="Arial" w:hAnsi="Arial" w:cs="Arial"/>
          <w:sz w:val="24"/>
          <w:szCs w:val="24"/>
        </w:rPr>
        <w:t xml:space="preserve">zajišťovat </w:t>
      </w:r>
      <w:r w:rsidR="00A42551">
        <w:rPr>
          <w:rFonts w:ascii="Arial" w:hAnsi="Arial" w:cs="Arial"/>
          <w:sz w:val="24"/>
          <w:szCs w:val="24"/>
        </w:rPr>
        <w:t>aktivní vedení</w:t>
      </w:r>
      <w:r w:rsidR="003B1ACF" w:rsidRPr="00033E85">
        <w:rPr>
          <w:rFonts w:ascii="Arial" w:hAnsi="Arial" w:cs="Arial"/>
          <w:sz w:val="24"/>
          <w:szCs w:val="24"/>
        </w:rPr>
        <w:t xml:space="preserve"> Platformy VZ, a to zejména z hlediska organizace setkání členů Platformy VZ, identifikace témat odborných diskusí, přípravy a koordinace odborných akcí, zpracování </w:t>
      </w:r>
      <w:r w:rsidR="00CB3822" w:rsidRPr="00033E85">
        <w:rPr>
          <w:rFonts w:ascii="Arial" w:hAnsi="Arial" w:cs="Arial"/>
          <w:sz w:val="24"/>
          <w:szCs w:val="24"/>
        </w:rPr>
        <w:t>a komunikace příkladů z praxe členů Platformy VZ</w:t>
      </w:r>
      <w:r w:rsidR="00033E85">
        <w:rPr>
          <w:rFonts w:ascii="Arial" w:hAnsi="Arial" w:cs="Arial"/>
          <w:sz w:val="24"/>
          <w:szCs w:val="24"/>
        </w:rPr>
        <w:t xml:space="preserve"> a komunikace výstupů Platformy VZ navenek</w:t>
      </w:r>
      <w:r w:rsidR="00CB3822" w:rsidRPr="00033E85">
        <w:rPr>
          <w:rFonts w:ascii="Arial" w:hAnsi="Arial" w:cs="Arial"/>
          <w:sz w:val="24"/>
          <w:szCs w:val="24"/>
        </w:rPr>
        <w:t>.</w:t>
      </w:r>
    </w:p>
    <w:p w14:paraId="3FC22107" w14:textId="7770E4C5" w:rsidR="002B4342" w:rsidRPr="002D3791" w:rsidRDefault="0029692F" w:rsidP="002B4342">
      <w:pPr>
        <w:pStyle w:val="Odstavecseseznamem"/>
        <w:widowControl w:val="0"/>
        <w:numPr>
          <w:ilvl w:val="0"/>
          <w:numId w:val="13"/>
        </w:numPr>
        <w:spacing w:before="120" w:after="0" w:line="276" w:lineRule="auto"/>
        <w:jc w:val="both"/>
        <w:rPr>
          <w:rFonts w:ascii="Arial" w:hAnsi="Arial" w:cs="Arial"/>
          <w:sz w:val="24"/>
          <w:szCs w:val="24"/>
        </w:rPr>
      </w:pPr>
      <w:r w:rsidRPr="0029692F">
        <w:rPr>
          <w:rFonts w:ascii="Arial" w:hAnsi="Arial" w:cs="Arial"/>
          <w:sz w:val="24"/>
          <w:szCs w:val="24"/>
          <w:highlight w:val="yellow"/>
        </w:rPr>
        <w:t>XXX</w:t>
      </w:r>
      <w:r w:rsidR="002D3791" w:rsidRPr="002D3791">
        <w:rPr>
          <w:rFonts w:ascii="Arial" w:hAnsi="Arial" w:cs="Arial"/>
          <w:sz w:val="24"/>
          <w:szCs w:val="24"/>
        </w:rPr>
        <w:t xml:space="preserve"> </w:t>
      </w:r>
      <w:r w:rsidR="00CB3822" w:rsidRPr="002D3791">
        <w:rPr>
          <w:rFonts w:ascii="Arial" w:hAnsi="Arial" w:cs="Arial"/>
          <w:sz w:val="24"/>
          <w:szCs w:val="24"/>
        </w:rPr>
        <w:t xml:space="preserve">se zavazuje k aktivní spolupráci na </w:t>
      </w:r>
      <w:r w:rsidR="00150C93" w:rsidRPr="002D3791">
        <w:rPr>
          <w:rFonts w:ascii="Arial" w:hAnsi="Arial" w:cs="Arial"/>
          <w:sz w:val="24"/>
          <w:szCs w:val="24"/>
        </w:rPr>
        <w:t>aktivitách Platformy VZ, zejména účasti na setkáních, aktivní diskusi k tématům a realizaci pilotních projektů k ověřování nových, inovativních a udržite</w:t>
      </w:r>
      <w:r w:rsidR="00033E85" w:rsidRPr="002D3791">
        <w:rPr>
          <w:rFonts w:ascii="Arial" w:hAnsi="Arial" w:cs="Arial"/>
          <w:sz w:val="24"/>
          <w:szCs w:val="24"/>
        </w:rPr>
        <w:t>l</w:t>
      </w:r>
      <w:r w:rsidR="00150C93" w:rsidRPr="002D3791">
        <w:rPr>
          <w:rFonts w:ascii="Arial" w:hAnsi="Arial" w:cs="Arial"/>
          <w:sz w:val="24"/>
          <w:szCs w:val="24"/>
        </w:rPr>
        <w:t>ných řešení</w:t>
      </w:r>
      <w:r w:rsidR="00BA4D10" w:rsidRPr="002D3791">
        <w:rPr>
          <w:rFonts w:ascii="Arial" w:hAnsi="Arial" w:cs="Arial"/>
          <w:sz w:val="24"/>
          <w:szCs w:val="24"/>
        </w:rPr>
        <w:t>.</w:t>
      </w:r>
    </w:p>
    <w:p w14:paraId="02647139" w14:textId="7F9D43AA" w:rsidR="002B4342" w:rsidRPr="002B4342" w:rsidRDefault="0029692F" w:rsidP="002B4342">
      <w:pPr>
        <w:pStyle w:val="Odstavecseseznamem"/>
        <w:widowControl w:val="0"/>
        <w:numPr>
          <w:ilvl w:val="0"/>
          <w:numId w:val="13"/>
        </w:numPr>
        <w:spacing w:before="120" w:after="0" w:line="276" w:lineRule="auto"/>
        <w:jc w:val="both"/>
        <w:rPr>
          <w:rFonts w:ascii="Arial" w:hAnsi="Arial" w:cs="Arial"/>
          <w:sz w:val="24"/>
          <w:szCs w:val="24"/>
        </w:rPr>
      </w:pPr>
      <w:r w:rsidRPr="0029692F">
        <w:rPr>
          <w:rFonts w:ascii="Arial" w:hAnsi="Arial" w:cs="Arial"/>
          <w:sz w:val="24"/>
          <w:szCs w:val="24"/>
          <w:highlight w:val="yellow"/>
        </w:rPr>
        <w:t>XXX</w:t>
      </w:r>
      <w:r>
        <w:rPr>
          <w:rFonts w:ascii="Arial" w:hAnsi="Arial" w:cs="Arial"/>
          <w:sz w:val="24"/>
          <w:szCs w:val="24"/>
        </w:rPr>
        <w:t xml:space="preserve"> </w:t>
      </w:r>
      <w:r w:rsidR="00C2082D" w:rsidRPr="002D3791">
        <w:rPr>
          <w:rFonts w:ascii="Arial" w:hAnsi="Arial" w:cs="Arial"/>
          <w:sz w:val="24"/>
          <w:szCs w:val="24"/>
        </w:rPr>
        <w:t xml:space="preserve">se zavazuje realizovat v praxi minimálně 2 </w:t>
      </w:r>
      <w:r w:rsidR="00140F9D" w:rsidRPr="002D3791">
        <w:rPr>
          <w:rFonts w:ascii="Arial" w:hAnsi="Arial" w:cs="Arial"/>
          <w:sz w:val="24"/>
          <w:szCs w:val="24"/>
        </w:rPr>
        <w:t>projekty/</w:t>
      </w:r>
      <w:r w:rsidR="00BA4D10" w:rsidRPr="002D3791">
        <w:rPr>
          <w:rFonts w:ascii="Arial" w:hAnsi="Arial" w:cs="Arial"/>
          <w:sz w:val="24"/>
          <w:szCs w:val="24"/>
        </w:rPr>
        <w:t>zadávací řízení</w:t>
      </w:r>
      <w:r w:rsidR="00C2082D" w:rsidRPr="002B4342">
        <w:rPr>
          <w:rFonts w:ascii="Arial" w:hAnsi="Arial" w:cs="Arial"/>
          <w:sz w:val="24"/>
          <w:szCs w:val="24"/>
        </w:rPr>
        <w:t xml:space="preserve"> ročně</w:t>
      </w:r>
      <w:r w:rsidR="002B4342" w:rsidRPr="002B4342">
        <w:rPr>
          <w:rFonts w:ascii="Arial" w:hAnsi="Arial" w:cs="Arial"/>
          <w:sz w:val="24"/>
          <w:szCs w:val="24"/>
        </w:rPr>
        <w:t>, které ved</w:t>
      </w:r>
      <w:r w:rsidR="00140F9D">
        <w:rPr>
          <w:rFonts w:ascii="Arial" w:hAnsi="Arial" w:cs="Arial"/>
          <w:sz w:val="24"/>
          <w:szCs w:val="24"/>
        </w:rPr>
        <w:t>ou</w:t>
      </w:r>
      <w:r w:rsidR="002B4342" w:rsidRPr="002B4342">
        <w:rPr>
          <w:rFonts w:ascii="Arial" w:hAnsi="Arial" w:cs="Arial"/>
          <w:sz w:val="24"/>
          <w:szCs w:val="24"/>
        </w:rPr>
        <w:t xml:space="preserve"> </w:t>
      </w:r>
    </w:p>
    <w:p w14:paraId="7A84C33A"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zefektivnění veřejného zadávání, zvýšení transparentnosti, digitalizace a dostupnosti dat, </w:t>
      </w:r>
    </w:p>
    <w:p w14:paraId="61341CEF"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zohlednění kvality, podpoře inovací, využití nefinančních kritérií uplatněním a ověřením minimálních standardů environmentální a sociální udržitelnosti v praxi, </w:t>
      </w:r>
    </w:p>
    <w:p w14:paraId="7C279D56"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rozvoji profesionalizace v oblasti veřejných zakázek, </w:t>
      </w:r>
    </w:p>
    <w:p w14:paraId="7AB9E3E2"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k podpoře centralizace nákupů, ať už na centrální nebo regionální úrovni,</w:t>
      </w:r>
    </w:p>
    <w:p w14:paraId="687E42A8" w14:textId="77777777"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t xml:space="preserve">k realizaci pilotního projektu strategicky významných investic, </w:t>
      </w:r>
    </w:p>
    <w:p w14:paraId="25C0D0E7" w14:textId="16E4F456" w:rsidR="002B4342" w:rsidRPr="002B4342" w:rsidRDefault="002B4342" w:rsidP="002B4342">
      <w:pPr>
        <w:pStyle w:val="Odstavecseseznamem"/>
        <w:widowControl w:val="0"/>
        <w:numPr>
          <w:ilvl w:val="1"/>
          <w:numId w:val="13"/>
        </w:numPr>
        <w:spacing w:before="120" w:after="0" w:line="276" w:lineRule="auto"/>
        <w:jc w:val="both"/>
        <w:rPr>
          <w:rFonts w:ascii="Arial" w:hAnsi="Arial" w:cs="Arial"/>
          <w:sz w:val="24"/>
          <w:szCs w:val="24"/>
        </w:rPr>
      </w:pPr>
      <w:r w:rsidRPr="002B4342">
        <w:rPr>
          <w:rFonts w:ascii="Arial" w:hAnsi="Arial" w:cs="Arial"/>
          <w:sz w:val="24"/>
          <w:szCs w:val="24"/>
        </w:rPr>
        <w:lastRenderedPageBreak/>
        <w:t xml:space="preserve">k zefektivnění či standardizaci činnosti kontrolních a dohledových orgánů.  </w:t>
      </w:r>
    </w:p>
    <w:p w14:paraId="33C8D48D" w14:textId="4C440373" w:rsidR="00C2082D" w:rsidRPr="00BA4D10" w:rsidRDefault="00C2082D" w:rsidP="002B4342">
      <w:pPr>
        <w:pStyle w:val="Odstavecseseznamem"/>
        <w:widowControl w:val="0"/>
        <w:spacing w:before="120" w:after="0" w:line="276" w:lineRule="auto"/>
        <w:ind w:left="1004"/>
        <w:jc w:val="both"/>
        <w:rPr>
          <w:rFonts w:ascii="Arial" w:hAnsi="Arial" w:cs="Arial"/>
          <w:sz w:val="24"/>
          <w:szCs w:val="24"/>
        </w:rPr>
      </w:pPr>
      <w:commentRangeStart w:id="1"/>
      <w:r w:rsidRPr="00BA4D10">
        <w:rPr>
          <w:rFonts w:ascii="Arial" w:hAnsi="Arial" w:cs="Arial"/>
          <w:i/>
          <w:iCs/>
          <w:color w:val="FF0000"/>
          <w:sz w:val="24"/>
          <w:szCs w:val="24"/>
        </w:rPr>
        <w:t>(lze definovat konkrétněji např. předmětem plnění či oblastí příležitostí, např. ověření minimálních standardů udržitelného nakupování pro úklidové služby</w:t>
      </w:r>
      <w:r w:rsidR="00F46E88">
        <w:rPr>
          <w:rFonts w:ascii="Arial" w:hAnsi="Arial" w:cs="Arial"/>
          <w:i/>
          <w:iCs/>
          <w:color w:val="FF0000"/>
          <w:sz w:val="24"/>
          <w:szCs w:val="24"/>
        </w:rPr>
        <w:t xml:space="preserve"> v návaznosti na plán zakázek případně priority subjektu</w:t>
      </w:r>
      <w:r w:rsidR="00140F9D">
        <w:rPr>
          <w:rFonts w:ascii="Arial" w:hAnsi="Arial" w:cs="Arial"/>
          <w:i/>
          <w:iCs/>
          <w:color w:val="FF0000"/>
          <w:sz w:val="24"/>
          <w:szCs w:val="24"/>
        </w:rPr>
        <w:t>, interní strategie pro nákup potravin s ohledem na priority organizace, případně aktivity pro rozvoj profesionalizace v oblasti VZ nebo aktivity vedoucí ke zvýšení transparentnosti v oblasti kontrol</w:t>
      </w:r>
      <w:commentRangeEnd w:id="1"/>
      <w:r w:rsidR="0019334E">
        <w:rPr>
          <w:rStyle w:val="Odkaznakoment"/>
        </w:rPr>
        <w:commentReference w:id="1"/>
      </w:r>
      <w:r w:rsidRPr="00BA4D10">
        <w:rPr>
          <w:rFonts w:ascii="Arial" w:hAnsi="Arial" w:cs="Arial"/>
          <w:i/>
          <w:iCs/>
          <w:color w:val="FF0000"/>
          <w:sz w:val="24"/>
          <w:szCs w:val="24"/>
        </w:rPr>
        <w:t>)</w:t>
      </w:r>
    </w:p>
    <w:p w14:paraId="7FEE837B" w14:textId="4D33D3BC" w:rsidR="00921A7A" w:rsidRPr="00BA4D10" w:rsidRDefault="00033E85" w:rsidP="00BA4D10">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MMR se zavazuje k aktivní spolupráci se </w:t>
      </w:r>
      <w:r w:rsidRPr="00033E85">
        <w:rPr>
          <w:rFonts w:ascii="Arial" w:hAnsi="Arial" w:cs="Arial"/>
          <w:sz w:val="24"/>
          <w:szCs w:val="24"/>
        </w:rPr>
        <w:t>zástupc</w:t>
      </w:r>
      <w:r>
        <w:rPr>
          <w:rFonts w:ascii="Arial" w:hAnsi="Arial" w:cs="Arial"/>
          <w:sz w:val="24"/>
          <w:szCs w:val="24"/>
        </w:rPr>
        <w:t>i</w:t>
      </w:r>
      <w:r w:rsidRPr="00033E85">
        <w:rPr>
          <w:rFonts w:ascii="Arial" w:hAnsi="Arial" w:cs="Arial"/>
          <w:sz w:val="24"/>
          <w:szCs w:val="24"/>
        </w:rPr>
        <w:t xml:space="preserve"> </w:t>
      </w:r>
      <w:r w:rsidR="0029692F" w:rsidRPr="0029692F">
        <w:rPr>
          <w:rFonts w:ascii="Arial" w:hAnsi="Arial" w:cs="Arial"/>
          <w:sz w:val="24"/>
          <w:szCs w:val="24"/>
          <w:highlight w:val="yellow"/>
        </w:rPr>
        <w:t>XXX</w:t>
      </w:r>
      <w:r w:rsidRPr="00033E85">
        <w:rPr>
          <w:rFonts w:ascii="Arial" w:hAnsi="Arial" w:cs="Arial"/>
          <w:sz w:val="24"/>
          <w:szCs w:val="24"/>
        </w:rPr>
        <w:t xml:space="preserve"> v rámci definování koncepčních i konkrétních zakázkových dokumentů, a to v souladu s prioritami a cíli definovanými v</w:t>
      </w:r>
      <w:r w:rsidR="00BA4D10">
        <w:rPr>
          <w:rFonts w:ascii="Arial" w:hAnsi="Arial" w:cs="Arial"/>
          <w:sz w:val="24"/>
          <w:szCs w:val="24"/>
        </w:rPr>
        <w:t> </w:t>
      </w:r>
      <w:r w:rsidRPr="00033E85">
        <w:rPr>
          <w:rFonts w:ascii="Arial" w:hAnsi="Arial" w:cs="Arial"/>
          <w:sz w:val="24"/>
          <w:szCs w:val="24"/>
        </w:rPr>
        <w:t>Memorandu</w:t>
      </w:r>
      <w:r w:rsidR="00BA4D10">
        <w:rPr>
          <w:rFonts w:ascii="Arial" w:hAnsi="Arial" w:cs="Arial"/>
          <w:sz w:val="24"/>
          <w:szCs w:val="24"/>
        </w:rPr>
        <w:t>.</w:t>
      </w:r>
    </w:p>
    <w:p w14:paraId="094D3757" w14:textId="7A1E605A" w:rsidR="0073391A" w:rsidRPr="00033E85" w:rsidRDefault="00BA4D10" w:rsidP="00921A7A">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Smluvní strany se dále zavazují </w:t>
      </w:r>
      <w:r w:rsidR="0073391A" w:rsidRPr="00033E85">
        <w:rPr>
          <w:rFonts w:ascii="Arial" w:hAnsi="Arial" w:cs="Arial"/>
          <w:sz w:val="24"/>
          <w:szCs w:val="24"/>
        </w:rPr>
        <w:t>spolupr</w:t>
      </w:r>
      <w:r>
        <w:rPr>
          <w:rFonts w:ascii="Arial" w:hAnsi="Arial" w:cs="Arial"/>
          <w:sz w:val="24"/>
          <w:szCs w:val="24"/>
        </w:rPr>
        <w:t>acovat</w:t>
      </w:r>
      <w:r w:rsidR="0073391A" w:rsidRPr="00033E85">
        <w:rPr>
          <w:rFonts w:ascii="Arial" w:hAnsi="Arial" w:cs="Arial"/>
          <w:sz w:val="24"/>
          <w:szCs w:val="24"/>
        </w:rPr>
        <w:t xml:space="preserve"> na společných akcích nebo komunikačních aktivitách souvisejících s implementací Strategie</w:t>
      </w:r>
      <w:r w:rsidR="00554456" w:rsidRPr="00033E85">
        <w:rPr>
          <w:rFonts w:ascii="Arial" w:hAnsi="Arial" w:cs="Arial"/>
          <w:sz w:val="24"/>
          <w:szCs w:val="24"/>
        </w:rPr>
        <w:t>, včetně spolupráce na osvětových výstupech ke zvýšení motivace k zapojení se do strategického zadávání v souladu se Strategií</w:t>
      </w:r>
      <w:r>
        <w:rPr>
          <w:rFonts w:ascii="Arial" w:hAnsi="Arial" w:cs="Arial"/>
          <w:sz w:val="24"/>
          <w:szCs w:val="24"/>
        </w:rPr>
        <w:t>.</w:t>
      </w:r>
    </w:p>
    <w:p w14:paraId="40F47CFF" w14:textId="08DD3D87" w:rsidR="005D1397" w:rsidRPr="00033E85" w:rsidRDefault="00BA4D10" w:rsidP="005D1397">
      <w:pPr>
        <w:pStyle w:val="Odstavecseseznamem"/>
        <w:widowControl w:val="0"/>
        <w:numPr>
          <w:ilvl w:val="0"/>
          <w:numId w:val="13"/>
        </w:numPr>
        <w:spacing w:before="120" w:after="0" w:line="276" w:lineRule="auto"/>
        <w:jc w:val="both"/>
        <w:rPr>
          <w:rFonts w:ascii="Arial" w:hAnsi="Arial" w:cs="Arial"/>
          <w:sz w:val="24"/>
          <w:szCs w:val="24"/>
        </w:rPr>
      </w:pPr>
      <w:r>
        <w:rPr>
          <w:rFonts w:ascii="Arial" w:hAnsi="Arial" w:cs="Arial"/>
          <w:sz w:val="24"/>
          <w:szCs w:val="24"/>
        </w:rPr>
        <w:t xml:space="preserve">MMR se zavazuje </w:t>
      </w:r>
      <w:r w:rsidRPr="00033E85">
        <w:rPr>
          <w:rFonts w:ascii="Arial" w:hAnsi="Arial" w:cs="Arial"/>
          <w:sz w:val="24"/>
          <w:szCs w:val="24"/>
        </w:rPr>
        <w:t xml:space="preserve">na webu či jiných relevantních místech/dokumentech spravovaných/vydávaných MMR </w:t>
      </w:r>
      <w:r w:rsidR="00F46E88">
        <w:rPr>
          <w:rFonts w:ascii="Arial" w:hAnsi="Arial" w:cs="Arial"/>
          <w:sz w:val="24"/>
          <w:szCs w:val="24"/>
        </w:rPr>
        <w:t>zajistit pozitivní p</w:t>
      </w:r>
      <w:r w:rsidR="005D1397" w:rsidRPr="00033E85">
        <w:rPr>
          <w:rFonts w:ascii="Arial" w:hAnsi="Arial" w:cs="Arial"/>
          <w:sz w:val="24"/>
          <w:szCs w:val="24"/>
        </w:rPr>
        <w:t>ublicit</w:t>
      </w:r>
      <w:r w:rsidR="00F46E88">
        <w:rPr>
          <w:rFonts w:ascii="Arial" w:hAnsi="Arial" w:cs="Arial"/>
          <w:sz w:val="24"/>
          <w:szCs w:val="24"/>
        </w:rPr>
        <w:t>u</w:t>
      </w:r>
      <w:r w:rsidR="005D1397" w:rsidRPr="00033E85">
        <w:rPr>
          <w:rFonts w:ascii="Arial" w:hAnsi="Arial" w:cs="Arial"/>
          <w:sz w:val="24"/>
          <w:szCs w:val="24"/>
        </w:rPr>
        <w:t xml:space="preserve"> </w:t>
      </w:r>
      <w:r w:rsidR="00F46E88">
        <w:rPr>
          <w:rFonts w:ascii="Arial" w:hAnsi="Arial" w:cs="Arial"/>
          <w:sz w:val="24"/>
          <w:szCs w:val="24"/>
        </w:rPr>
        <w:t>členovi Platformy VZ,</w:t>
      </w:r>
      <w:r w:rsidR="005D1397" w:rsidRPr="00033E85">
        <w:rPr>
          <w:rFonts w:ascii="Arial" w:hAnsi="Arial" w:cs="Arial"/>
          <w:sz w:val="24"/>
          <w:szCs w:val="24"/>
        </w:rPr>
        <w:t xml:space="preserve"> především formou uveřejnění loga </w:t>
      </w:r>
      <w:r w:rsidR="0029692F" w:rsidRPr="0029692F">
        <w:rPr>
          <w:rFonts w:ascii="Arial" w:hAnsi="Arial" w:cs="Arial"/>
          <w:sz w:val="24"/>
          <w:szCs w:val="24"/>
          <w:highlight w:val="yellow"/>
        </w:rPr>
        <w:t>XXX</w:t>
      </w:r>
      <w:r w:rsidR="00F46E88">
        <w:rPr>
          <w:rFonts w:ascii="Arial" w:hAnsi="Arial" w:cs="Arial"/>
          <w:sz w:val="24"/>
          <w:szCs w:val="24"/>
        </w:rPr>
        <w:t xml:space="preserve">, příkladů z praxe a dalších výstupů v rámci Platformy VZ.   </w:t>
      </w:r>
    </w:p>
    <w:p w14:paraId="107AC54B" w14:textId="275FACC1" w:rsidR="00FF2FA3" w:rsidRPr="00033E85" w:rsidRDefault="00FF2FA3" w:rsidP="00033E85">
      <w:pPr>
        <w:pStyle w:val="Odstavecseseznamem"/>
        <w:widowControl w:val="0"/>
        <w:spacing w:before="120" w:after="0" w:line="276" w:lineRule="auto"/>
        <w:ind w:left="1004"/>
        <w:jc w:val="both"/>
        <w:rPr>
          <w:rFonts w:ascii="Arial" w:hAnsi="Arial" w:cs="Arial"/>
          <w:sz w:val="24"/>
          <w:szCs w:val="24"/>
        </w:rPr>
      </w:pPr>
    </w:p>
    <w:p w14:paraId="2E846D21" w14:textId="67B9FC64" w:rsidR="003F4169" w:rsidRDefault="003F4169" w:rsidP="003F4169">
      <w:pPr>
        <w:widowControl w:val="0"/>
        <w:spacing w:before="120" w:after="0" w:line="276" w:lineRule="auto"/>
        <w:jc w:val="both"/>
        <w:rPr>
          <w:rFonts w:ascii="Arial" w:hAnsi="Arial" w:cs="Arial"/>
          <w:sz w:val="24"/>
          <w:szCs w:val="24"/>
        </w:rPr>
      </w:pPr>
      <w:r w:rsidRPr="00565730">
        <w:rPr>
          <w:rFonts w:ascii="Arial" w:hAnsi="Arial" w:cs="Arial"/>
          <w:sz w:val="24"/>
          <w:szCs w:val="24"/>
        </w:rPr>
        <w:t>Kontaktní osoby</w:t>
      </w:r>
      <w:r w:rsidR="007C43AC">
        <w:rPr>
          <w:rFonts w:ascii="Arial" w:hAnsi="Arial" w:cs="Arial"/>
          <w:sz w:val="24"/>
          <w:szCs w:val="24"/>
        </w:rPr>
        <w:t xml:space="preserve"> a zástupci organizací</w:t>
      </w:r>
      <w:r w:rsidRPr="00565730">
        <w:rPr>
          <w:rFonts w:ascii="Arial" w:hAnsi="Arial" w:cs="Arial"/>
          <w:sz w:val="24"/>
          <w:szCs w:val="24"/>
        </w:rPr>
        <w:t>:</w:t>
      </w:r>
    </w:p>
    <w:p w14:paraId="6F27C5DF" w14:textId="77777777" w:rsidR="007C43AC" w:rsidRPr="00565730" w:rsidRDefault="007C43AC" w:rsidP="003F4169">
      <w:pPr>
        <w:widowControl w:val="0"/>
        <w:spacing w:before="120" w:after="0" w:line="276" w:lineRule="auto"/>
        <w:jc w:val="both"/>
        <w:rPr>
          <w:rFonts w:ascii="Arial" w:eastAsia="Calibri" w:hAnsi="Arial" w:cs="Arial"/>
          <w:color w:val="000000" w:themeColor="text1"/>
          <w:sz w:val="24"/>
          <w:szCs w:val="24"/>
        </w:rPr>
      </w:pPr>
    </w:p>
    <w:p w14:paraId="7453BC67" w14:textId="77777777" w:rsidR="007C43AC" w:rsidRPr="007C43AC" w:rsidRDefault="003F4169" w:rsidP="007C43AC">
      <w:pPr>
        <w:rPr>
          <w:rFonts w:ascii="Arial" w:hAnsi="Arial" w:cs="Arial"/>
          <w:b/>
          <w:bCs/>
          <w:sz w:val="24"/>
          <w:szCs w:val="24"/>
        </w:rPr>
      </w:pPr>
      <w:r w:rsidRPr="007C43AC">
        <w:rPr>
          <w:rFonts w:ascii="Arial" w:hAnsi="Arial" w:cs="Arial"/>
          <w:b/>
          <w:bCs/>
          <w:sz w:val="24"/>
          <w:szCs w:val="24"/>
        </w:rPr>
        <w:t>Za M</w:t>
      </w:r>
      <w:r w:rsidR="00543353" w:rsidRPr="007C43AC">
        <w:rPr>
          <w:rFonts w:ascii="Arial" w:hAnsi="Arial" w:cs="Arial"/>
          <w:b/>
          <w:bCs/>
          <w:sz w:val="24"/>
          <w:szCs w:val="24"/>
        </w:rPr>
        <w:t>MR</w:t>
      </w:r>
      <w:r w:rsidRPr="007C43AC">
        <w:rPr>
          <w:rFonts w:ascii="Arial" w:hAnsi="Arial" w:cs="Arial"/>
          <w:b/>
          <w:bCs/>
          <w:sz w:val="24"/>
          <w:szCs w:val="24"/>
        </w:rPr>
        <w:t xml:space="preserve">: </w:t>
      </w:r>
    </w:p>
    <w:p w14:paraId="443C51F0" w14:textId="77777777" w:rsidR="007C43AC" w:rsidRPr="007C43AC" w:rsidRDefault="007C43AC" w:rsidP="007C43AC">
      <w:pPr>
        <w:rPr>
          <w:rFonts w:ascii="Arial" w:hAnsi="Arial" w:cs="Arial"/>
          <w:sz w:val="24"/>
          <w:szCs w:val="24"/>
          <w:u w:val="single"/>
          <w:lang w:eastAsia="cs-CZ"/>
        </w:rPr>
      </w:pPr>
      <w:r w:rsidRPr="007C43AC">
        <w:rPr>
          <w:rFonts w:ascii="Arial" w:hAnsi="Arial" w:cs="Arial"/>
          <w:sz w:val="24"/>
          <w:szCs w:val="24"/>
          <w:u w:val="single"/>
          <w:lang w:eastAsia="cs-CZ"/>
        </w:rPr>
        <w:t xml:space="preserve">Kontaktní osoba pro komunikaci: </w:t>
      </w:r>
    </w:p>
    <w:p w14:paraId="668ABC55" w14:textId="3B04D157" w:rsidR="00737531" w:rsidRDefault="00737531" w:rsidP="00737531">
      <w:pPr>
        <w:spacing w:after="0"/>
        <w:rPr>
          <w:rFonts w:ascii="Arial" w:eastAsiaTheme="minorEastAsia" w:hAnsi="Arial" w:cs="Arial"/>
          <w:noProof/>
          <w:sz w:val="24"/>
          <w:szCs w:val="24"/>
          <w:lang w:eastAsia="cs-CZ"/>
        </w:rPr>
      </w:pPr>
      <w:bookmarkStart w:id="2" w:name="_Hlk168497215"/>
      <w:r>
        <w:rPr>
          <w:rFonts w:ascii="Arial" w:hAnsi="Arial" w:cs="Arial"/>
          <w:b/>
          <w:bCs/>
          <w:sz w:val="24"/>
          <w:szCs w:val="24"/>
          <w:lang w:eastAsia="cs-CZ"/>
        </w:rPr>
        <w:t>Ivana Mudriková</w:t>
      </w:r>
      <w:r w:rsidRPr="007C43AC">
        <w:rPr>
          <w:rFonts w:ascii="Arial" w:hAnsi="Arial" w:cs="Arial"/>
          <w:sz w:val="24"/>
          <w:szCs w:val="24"/>
          <w:lang w:eastAsia="cs-CZ"/>
        </w:rPr>
        <w:t>,</w:t>
      </w:r>
      <w:r>
        <w:rPr>
          <w:rFonts w:ascii="Arial" w:hAnsi="Arial" w:cs="Arial"/>
          <w:sz w:val="24"/>
          <w:szCs w:val="24"/>
          <w:lang w:eastAsia="cs-CZ"/>
        </w:rPr>
        <w:t xml:space="preserve"> </w:t>
      </w:r>
      <w:r w:rsidR="0019334E">
        <w:rPr>
          <w:rFonts w:ascii="Arial" w:hAnsi="Arial" w:cs="Arial"/>
          <w:sz w:val="24"/>
          <w:szCs w:val="24"/>
          <w:lang w:eastAsia="cs-CZ"/>
        </w:rPr>
        <w:t xml:space="preserve">koordinace, </w:t>
      </w:r>
      <w:r w:rsidR="009F29FD">
        <w:rPr>
          <w:rFonts w:ascii="Arial" w:hAnsi="Arial" w:cs="Arial"/>
          <w:sz w:val="24"/>
          <w:szCs w:val="24"/>
          <w:lang w:eastAsia="cs-CZ"/>
        </w:rPr>
        <w:t>o</w:t>
      </w:r>
      <w:r w:rsidRPr="007C43AC">
        <w:rPr>
          <w:rFonts w:ascii="Arial" w:eastAsiaTheme="minorEastAsia" w:hAnsi="Arial" w:cs="Arial"/>
          <w:noProof/>
          <w:sz w:val="24"/>
          <w:szCs w:val="24"/>
          <w:lang w:eastAsia="cs-CZ"/>
        </w:rPr>
        <w:t>ddělení implementace programu systémové podpory veřejných investic, Sekce veřejného investování, výstavby a sociálního začleňování</w:t>
      </w:r>
    </w:p>
    <w:p w14:paraId="7367E9E9" w14:textId="369F54F9" w:rsidR="00737531" w:rsidRDefault="00737531" w:rsidP="00737531">
      <w:pPr>
        <w:spacing w:after="0"/>
        <w:rPr>
          <w:rFonts w:ascii="Arial" w:hAnsi="Arial" w:cs="Arial"/>
          <w:sz w:val="24"/>
          <w:szCs w:val="24"/>
          <w:lang w:eastAsia="cs-CZ"/>
        </w:rPr>
      </w:pPr>
      <w:r w:rsidRPr="007C43AC">
        <w:rPr>
          <w:rFonts w:ascii="Arial" w:hAnsi="Arial" w:cs="Arial"/>
          <w:sz w:val="24"/>
          <w:szCs w:val="24"/>
          <w:lang w:eastAsia="cs-CZ"/>
        </w:rPr>
        <w:t>e-mail:</w:t>
      </w:r>
      <w:r w:rsidRPr="007C43AC">
        <w:rPr>
          <w:rFonts w:ascii="Arial" w:hAnsi="Arial" w:cs="Arial"/>
          <w:sz w:val="24"/>
          <w:szCs w:val="24"/>
        </w:rPr>
        <w:t xml:space="preserve"> </w:t>
      </w:r>
      <w:hyperlink r:id="rId13" w:history="1">
        <w:r w:rsidRPr="006E261D">
          <w:rPr>
            <w:rStyle w:val="Hypertextovodkaz"/>
            <w:rFonts w:ascii="Arial" w:hAnsi="Arial" w:cs="Arial"/>
            <w:sz w:val="24"/>
            <w:szCs w:val="24"/>
            <w:lang w:eastAsia="cs-CZ"/>
          </w:rPr>
          <w:t>ivana.mudrikova@mmr.gov.cz</w:t>
        </w:r>
      </w:hyperlink>
      <w:r>
        <w:rPr>
          <w:rFonts w:ascii="Arial" w:hAnsi="Arial" w:cs="Arial"/>
          <w:sz w:val="24"/>
          <w:szCs w:val="24"/>
          <w:lang w:eastAsia="cs-CZ"/>
        </w:rPr>
        <w:t xml:space="preserve">, tel.: </w:t>
      </w:r>
      <w:r w:rsidRPr="007C43AC">
        <w:rPr>
          <w:rFonts w:ascii="Arial" w:hAnsi="Arial" w:cs="Arial"/>
          <w:sz w:val="24"/>
          <w:szCs w:val="24"/>
          <w:lang w:eastAsia="cs-CZ"/>
        </w:rPr>
        <w:t>+420 </w:t>
      </w:r>
      <w:r>
        <w:rPr>
          <w:rFonts w:ascii="Arial" w:hAnsi="Arial" w:cs="Arial"/>
          <w:sz w:val="24"/>
          <w:szCs w:val="24"/>
          <w:lang w:eastAsia="cs-CZ"/>
        </w:rPr>
        <w:t>799</w:t>
      </w:r>
      <w:r w:rsidRPr="007C43AC">
        <w:rPr>
          <w:rFonts w:ascii="Arial" w:hAnsi="Arial" w:cs="Arial"/>
          <w:sz w:val="24"/>
          <w:szCs w:val="24"/>
          <w:lang w:eastAsia="cs-CZ"/>
        </w:rPr>
        <w:t> 104</w:t>
      </w:r>
      <w:r>
        <w:rPr>
          <w:rFonts w:ascii="Arial" w:hAnsi="Arial" w:cs="Arial"/>
          <w:sz w:val="24"/>
          <w:szCs w:val="24"/>
          <w:lang w:eastAsia="cs-CZ"/>
        </w:rPr>
        <w:t> </w:t>
      </w:r>
      <w:r w:rsidRPr="007C43AC">
        <w:rPr>
          <w:rFonts w:ascii="Arial" w:hAnsi="Arial" w:cs="Arial"/>
          <w:sz w:val="24"/>
          <w:szCs w:val="24"/>
          <w:lang w:eastAsia="cs-CZ"/>
        </w:rPr>
        <w:t>4</w:t>
      </w:r>
      <w:r>
        <w:rPr>
          <w:rFonts w:ascii="Arial" w:hAnsi="Arial" w:cs="Arial"/>
          <w:sz w:val="24"/>
          <w:szCs w:val="24"/>
          <w:lang w:eastAsia="cs-CZ"/>
        </w:rPr>
        <w:t>2</w:t>
      </w:r>
      <w:r w:rsidRPr="007C43AC">
        <w:rPr>
          <w:rFonts w:ascii="Arial" w:hAnsi="Arial" w:cs="Arial"/>
          <w:sz w:val="24"/>
          <w:szCs w:val="24"/>
          <w:lang w:eastAsia="cs-CZ"/>
        </w:rPr>
        <w:t>5</w:t>
      </w:r>
      <w:r>
        <w:rPr>
          <w:rFonts w:ascii="Arial" w:hAnsi="Arial" w:cs="Arial"/>
          <w:sz w:val="24"/>
          <w:szCs w:val="24"/>
          <w:lang w:eastAsia="cs-CZ"/>
        </w:rPr>
        <w:t xml:space="preserve"> </w:t>
      </w:r>
    </w:p>
    <w:bookmarkEnd w:id="2"/>
    <w:p w14:paraId="4F297292" w14:textId="4D0BD218" w:rsidR="007C43AC" w:rsidRDefault="007C43AC" w:rsidP="00737531">
      <w:pPr>
        <w:spacing w:before="240"/>
        <w:rPr>
          <w:rFonts w:ascii="Arial" w:hAnsi="Arial" w:cs="Arial"/>
          <w:sz w:val="24"/>
          <w:szCs w:val="24"/>
          <w:lang w:eastAsia="cs-CZ"/>
        </w:rPr>
      </w:pPr>
      <w:r w:rsidRPr="007C43AC">
        <w:rPr>
          <w:rFonts w:ascii="Arial" w:hAnsi="Arial" w:cs="Arial"/>
          <w:sz w:val="24"/>
          <w:szCs w:val="24"/>
          <w:u w:val="single"/>
          <w:lang w:eastAsia="cs-CZ"/>
        </w:rPr>
        <w:t xml:space="preserve">Osoba oprávněná </w:t>
      </w:r>
      <w:r w:rsidR="00F73EA2">
        <w:rPr>
          <w:rFonts w:ascii="Arial" w:hAnsi="Arial" w:cs="Arial"/>
          <w:sz w:val="24"/>
          <w:szCs w:val="24"/>
          <w:u w:val="single"/>
          <w:lang w:eastAsia="cs-CZ"/>
        </w:rPr>
        <w:t>za realizaci</w:t>
      </w:r>
      <w:r w:rsidRPr="007C43AC">
        <w:rPr>
          <w:rFonts w:ascii="Arial" w:hAnsi="Arial" w:cs="Arial"/>
          <w:sz w:val="24"/>
          <w:szCs w:val="24"/>
          <w:u w:val="single"/>
          <w:lang w:eastAsia="cs-CZ"/>
        </w:rPr>
        <w:t xml:space="preserve"> aktivit</w:t>
      </w:r>
      <w:r w:rsidR="00F73EA2">
        <w:rPr>
          <w:rFonts w:ascii="Arial" w:hAnsi="Arial" w:cs="Arial"/>
          <w:sz w:val="24"/>
          <w:szCs w:val="24"/>
          <w:u w:val="single"/>
          <w:lang w:eastAsia="cs-CZ"/>
        </w:rPr>
        <w:t xml:space="preserve"> v rámci</w:t>
      </w:r>
      <w:r w:rsidRPr="007C43AC">
        <w:rPr>
          <w:rFonts w:ascii="Arial" w:hAnsi="Arial" w:cs="Arial"/>
          <w:sz w:val="24"/>
          <w:szCs w:val="24"/>
          <w:u w:val="single"/>
          <w:lang w:eastAsia="cs-CZ"/>
        </w:rPr>
        <w:t xml:space="preserve"> Platformy VZ:</w:t>
      </w:r>
      <w:r w:rsidRPr="007C43AC">
        <w:rPr>
          <w:rFonts w:ascii="Arial" w:hAnsi="Arial" w:cs="Arial"/>
          <w:sz w:val="24"/>
          <w:szCs w:val="24"/>
          <w:lang w:eastAsia="cs-CZ"/>
        </w:rPr>
        <w:t xml:space="preserve"> </w:t>
      </w:r>
    </w:p>
    <w:p w14:paraId="295B5AA4" w14:textId="11B569B0" w:rsidR="003F4169" w:rsidRDefault="00E90C02" w:rsidP="007C43AC">
      <w:pPr>
        <w:rPr>
          <w:rFonts w:ascii="Arial" w:hAnsi="Arial" w:cs="Arial"/>
          <w:sz w:val="24"/>
          <w:szCs w:val="24"/>
          <w:lang w:eastAsia="cs-CZ"/>
        </w:rPr>
      </w:pPr>
      <w:r>
        <w:rPr>
          <w:rFonts w:ascii="Arial" w:eastAsiaTheme="minorEastAsia" w:hAnsi="Arial" w:cs="Arial"/>
          <w:b/>
          <w:bCs/>
          <w:noProof/>
          <w:sz w:val="24"/>
          <w:szCs w:val="24"/>
          <w:lang w:eastAsia="cs-CZ"/>
        </w:rPr>
        <w:t>Martina Šelejová</w:t>
      </w:r>
      <w:r w:rsidR="002D6D96">
        <w:rPr>
          <w:rFonts w:ascii="Arial" w:eastAsiaTheme="minorEastAsia" w:hAnsi="Arial" w:cs="Arial"/>
          <w:noProof/>
          <w:sz w:val="24"/>
          <w:szCs w:val="24"/>
          <w:lang w:eastAsia="cs-CZ"/>
        </w:rPr>
        <w:t xml:space="preserve">, </w:t>
      </w:r>
      <w:r>
        <w:rPr>
          <w:rFonts w:ascii="Arial" w:eastAsiaTheme="minorEastAsia" w:hAnsi="Arial" w:cs="Arial"/>
          <w:noProof/>
          <w:sz w:val="24"/>
          <w:szCs w:val="24"/>
          <w:lang w:eastAsia="cs-CZ"/>
        </w:rPr>
        <w:t>vedoucí</w:t>
      </w:r>
      <w:r w:rsidR="007C43AC" w:rsidRPr="007C43AC">
        <w:rPr>
          <w:rFonts w:ascii="Arial" w:eastAsiaTheme="minorEastAsia" w:hAnsi="Arial" w:cs="Arial"/>
          <w:noProof/>
          <w:sz w:val="24"/>
          <w:szCs w:val="24"/>
          <w:lang w:eastAsia="cs-CZ"/>
        </w:rPr>
        <w:t xml:space="preserve"> </w:t>
      </w:r>
      <w:r w:rsidR="002D6D96">
        <w:rPr>
          <w:rFonts w:ascii="Arial" w:eastAsiaTheme="minorEastAsia" w:hAnsi="Arial" w:cs="Arial"/>
          <w:noProof/>
          <w:sz w:val="24"/>
          <w:szCs w:val="24"/>
          <w:lang w:eastAsia="cs-CZ"/>
        </w:rPr>
        <w:t>o</w:t>
      </w:r>
      <w:r w:rsidR="003F4169" w:rsidRPr="007C43AC">
        <w:rPr>
          <w:rFonts w:ascii="Arial" w:eastAsiaTheme="minorEastAsia" w:hAnsi="Arial" w:cs="Arial"/>
          <w:noProof/>
          <w:sz w:val="24"/>
          <w:szCs w:val="24"/>
          <w:lang w:eastAsia="cs-CZ"/>
        </w:rPr>
        <w:t xml:space="preserve">ddělení implementace programu systémové podpory veřejných investic, Sekce výstavby a </w:t>
      </w:r>
      <w:r w:rsidR="003A3CE2" w:rsidRPr="007C43AC">
        <w:rPr>
          <w:rFonts w:ascii="Arial" w:eastAsiaTheme="minorEastAsia" w:hAnsi="Arial" w:cs="Arial"/>
          <w:noProof/>
          <w:sz w:val="24"/>
          <w:szCs w:val="24"/>
          <w:lang w:eastAsia="cs-CZ"/>
        </w:rPr>
        <w:t>veřejného investování</w:t>
      </w:r>
      <w:r w:rsidR="007C43AC">
        <w:rPr>
          <w:rFonts w:ascii="Arial" w:eastAsiaTheme="minorEastAsia" w:hAnsi="Arial" w:cs="Arial"/>
          <w:noProof/>
          <w:sz w:val="24"/>
          <w:szCs w:val="24"/>
          <w:lang w:eastAsia="cs-CZ"/>
        </w:rPr>
        <w:t xml:space="preserve">, </w:t>
      </w:r>
      <w:r w:rsidR="007C43AC" w:rsidRPr="007C43AC">
        <w:rPr>
          <w:rFonts w:ascii="Arial" w:hAnsi="Arial" w:cs="Arial"/>
          <w:sz w:val="24"/>
          <w:szCs w:val="24"/>
          <w:lang w:eastAsia="cs-CZ"/>
        </w:rPr>
        <w:t>e-mail:</w:t>
      </w:r>
      <w:r w:rsidR="007C43AC" w:rsidRPr="007C43AC">
        <w:rPr>
          <w:rFonts w:ascii="Arial" w:hAnsi="Arial" w:cs="Arial"/>
          <w:sz w:val="24"/>
          <w:szCs w:val="24"/>
        </w:rPr>
        <w:t xml:space="preserve"> </w:t>
      </w:r>
      <w:hyperlink r:id="rId14" w:history="1">
        <w:r w:rsidRPr="008945DC">
          <w:rPr>
            <w:rStyle w:val="Hypertextovodkaz"/>
            <w:rFonts w:ascii="Arial" w:hAnsi="Arial" w:cs="Arial"/>
            <w:sz w:val="24"/>
            <w:szCs w:val="24"/>
            <w:lang w:eastAsia="cs-CZ"/>
          </w:rPr>
          <w:t>martina.selejova@mmr.gov.cz</w:t>
        </w:r>
      </w:hyperlink>
      <w:r w:rsidR="007C43AC">
        <w:rPr>
          <w:rFonts w:ascii="Arial" w:hAnsi="Arial" w:cs="Arial"/>
          <w:sz w:val="24"/>
          <w:szCs w:val="24"/>
          <w:lang w:eastAsia="cs-CZ"/>
        </w:rPr>
        <w:t xml:space="preserve">, tel.: </w:t>
      </w:r>
      <w:r w:rsidR="007C43AC" w:rsidRPr="007C43AC">
        <w:rPr>
          <w:rFonts w:ascii="Arial" w:hAnsi="Arial" w:cs="Arial"/>
          <w:sz w:val="24"/>
          <w:szCs w:val="24"/>
          <w:lang w:eastAsia="cs-CZ"/>
        </w:rPr>
        <w:t>+420</w:t>
      </w:r>
      <w:r>
        <w:rPr>
          <w:rFonts w:ascii="Arial" w:hAnsi="Arial" w:cs="Arial"/>
          <w:sz w:val="24"/>
          <w:szCs w:val="24"/>
          <w:lang w:eastAsia="cs-CZ"/>
        </w:rPr>
        <w:t> 705 583 392</w:t>
      </w:r>
    </w:p>
    <w:p w14:paraId="203B7467" w14:textId="77777777" w:rsidR="006D5110" w:rsidRDefault="00F73EA2" w:rsidP="00F73EA2">
      <w:pPr>
        <w:rPr>
          <w:rFonts w:ascii="Arial" w:hAnsi="Arial" w:cs="Arial"/>
          <w:sz w:val="24"/>
          <w:szCs w:val="24"/>
          <w:u w:val="single"/>
          <w:lang w:eastAsia="cs-CZ"/>
        </w:rPr>
      </w:pPr>
      <w:r w:rsidRPr="00F73EA2">
        <w:rPr>
          <w:rFonts w:ascii="Arial" w:hAnsi="Arial" w:cs="Arial"/>
          <w:sz w:val="24"/>
          <w:szCs w:val="24"/>
          <w:u w:val="single"/>
          <w:lang w:eastAsia="cs-CZ"/>
        </w:rPr>
        <w:t>Osoba oprávněná jednat za MMR:</w:t>
      </w:r>
      <w:r w:rsidR="006D5110">
        <w:rPr>
          <w:rFonts w:ascii="Arial" w:hAnsi="Arial" w:cs="Arial"/>
          <w:sz w:val="24"/>
          <w:szCs w:val="24"/>
          <w:u w:val="single"/>
          <w:lang w:eastAsia="cs-CZ"/>
        </w:rPr>
        <w:t xml:space="preserve"> </w:t>
      </w:r>
    </w:p>
    <w:p w14:paraId="740361C6" w14:textId="4C4CFE5C" w:rsidR="007C43AC" w:rsidRDefault="007C43AC" w:rsidP="007C43AC">
      <w:pPr>
        <w:rPr>
          <w:rFonts w:ascii="Arial" w:hAnsi="Arial" w:cs="Arial"/>
          <w:sz w:val="24"/>
          <w:szCs w:val="24"/>
          <w:lang w:eastAsia="cs-CZ"/>
        </w:rPr>
      </w:pPr>
    </w:p>
    <w:p w14:paraId="7443EE23" w14:textId="77777777" w:rsidR="0019334E" w:rsidRPr="007C43AC" w:rsidRDefault="0019334E" w:rsidP="007C43AC">
      <w:pPr>
        <w:rPr>
          <w:rFonts w:ascii="Arial" w:hAnsi="Arial" w:cs="Arial"/>
          <w:sz w:val="24"/>
          <w:szCs w:val="24"/>
          <w:lang w:eastAsia="cs-CZ"/>
        </w:rPr>
      </w:pPr>
    </w:p>
    <w:p w14:paraId="69F87A83" w14:textId="7B74D82E" w:rsidR="00F73EA2" w:rsidRPr="002D3791" w:rsidRDefault="003F4169" w:rsidP="007C43AC">
      <w:pPr>
        <w:widowControl w:val="0"/>
        <w:spacing w:before="120" w:after="0" w:line="276" w:lineRule="auto"/>
        <w:jc w:val="both"/>
        <w:rPr>
          <w:rFonts w:ascii="Arial" w:hAnsi="Arial" w:cs="Arial"/>
          <w:sz w:val="24"/>
          <w:szCs w:val="24"/>
        </w:rPr>
      </w:pPr>
      <w:r w:rsidRPr="0019334E">
        <w:rPr>
          <w:rFonts w:ascii="Arial" w:hAnsi="Arial" w:cs="Arial"/>
          <w:b/>
          <w:bCs/>
          <w:sz w:val="24"/>
          <w:szCs w:val="24"/>
        </w:rPr>
        <w:t xml:space="preserve">Za </w:t>
      </w:r>
      <w:r w:rsidR="0029692F" w:rsidRPr="0019334E">
        <w:rPr>
          <w:rFonts w:ascii="Arial" w:hAnsi="Arial" w:cs="Arial"/>
          <w:b/>
          <w:bCs/>
          <w:sz w:val="24"/>
          <w:szCs w:val="24"/>
          <w:highlight w:val="yellow"/>
        </w:rPr>
        <w:t>XXXX</w:t>
      </w:r>
      <w:r w:rsidRPr="002D3791">
        <w:rPr>
          <w:rFonts w:ascii="Arial" w:hAnsi="Arial" w:cs="Arial"/>
          <w:sz w:val="24"/>
          <w:szCs w:val="24"/>
        </w:rPr>
        <w:t xml:space="preserve">: </w:t>
      </w:r>
    </w:p>
    <w:p w14:paraId="2A249674" w14:textId="44B18999" w:rsidR="006975D7" w:rsidRDefault="005D1397" w:rsidP="007C43AC">
      <w:pPr>
        <w:widowControl w:val="0"/>
        <w:spacing w:before="120" w:after="0" w:line="276" w:lineRule="auto"/>
        <w:jc w:val="both"/>
        <w:rPr>
          <w:rFonts w:ascii="Arial" w:hAnsi="Arial" w:cs="Arial"/>
          <w:sz w:val="24"/>
          <w:szCs w:val="24"/>
        </w:rPr>
      </w:pPr>
      <w:r w:rsidRPr="007C43AC">
        <w:rPr>
          <w:rFonts w:ascii="Arial" w:hAnsi="Arial" w:cs="Arial"/>
          <w:sz w:val="24"/>
          <w:szCs w:val="24"/>
          <w:highlight w:val="yellow"/>
        </w:rPr>
        <w:t xml:space="preserve"> </w:t>
      </w:r>
    </w:p>
    <w:p w14:paraId="0808313C" w14:textId="77777777" w:rsidR="006E649C" w:rsidRDefault="00F73EA2" w:rsidP="00F73EA2">
      <w:pPr>
        <w:rPr>
          <w:rFonts w:ascii="Arial" w:hAnsi="Arial" w:cs="Arial"/>
          <w:sz w:val="24"/>
          <w:szCs w:val="24"/>
          <w:u w:val="single"/>
          <w:lang w:eastAsia="cs-CZ"/>
        </w:rPr>
      </w:pPr>
      <w:r w:rsidRPr="007C43AC">
        <w:rPr>
          <w:rFonts w:ascii="Arial" w:hAnsi="Arial" w:cs="Arial"/>
          <w:sz w:val="24"/>
          <w:szCs w:val="24"/>
          <w:u w:val="single"/>
          <w:lang w:eastAsia="cs-CZ"/>
        </w:rPr>
        <w:t>Kontaktní osoba pro komunikaci:</w:t>
      </w:r>
    </w:p>
    <w:p w14:paraId="3FF5C911" w14:textId="77777777" w:rsidR="0029692F" w:rsidRDefault="0029692F" w:rsidP="002D3791">
      <w:pPr>
        <w:rPr>
          <w:rFonts w:ascii="Arial" w:hAnsi="Arial" w:cs="Arial"/>
          <w:sz w:val="24"/>
          <w:szCs w:val="24"/>
          <w:u w:val="single"/>
          <w:lang w:eastAsia="cs-CZ"/>
        </w:rPr>
      </w:pPr>
    </w:p>
    <w:p w14:paraId="5A12899D" w14:textId="4C966036" w:rsidR="006E649C" w:rsidRDefault="00F73EA2" w:rsidP="002D3791">
      <w:r w:rsidRPr="007C43AC">
        <w:rPr>
          <w:rFonts w:ascii="Arial" w:hAnsi="Arial" w:cs="Arial"/>
          <w:sz w:val="24"/>
          <w:szCs w:val="24"/>
          <w:u w:val="single"/>
          <w:lang w:eastAsia="cs-CZ"/>
        </w:rPr>
        <w:lastRenderedPageBreak/>
        <w:t xml:space="preserve">Osoba oprávněná </w:t>
      </w:r>
      <w:r>
        <w:rPr>
          <w:rFonts w:ascii="Arial" w:hAnsi="Arial" w:cs="Arial"/>
          <w:sz w:val="24"/>
          <w:szCs w:val="24"/>
          <w:u w:val="single"/>
          <w:lang w:eastAsia="cs-CZ"/>
        </w:rPr>
        <w:t>za realizaci</w:t>
      </w:r>
      <w:r w:rsidRPr="007C43AC">
        <w:rPr>
          <w:rFonts w:ascii="Arial" w:hAnsi="Arial" w:cs="Arial"/>
          <w:sz w:val="24"/>
          <w:szCs w:val="24"/>
          <w:u w:val="single"/>
          <w:lang w:eastAsia="cs-CZ"/>
        </w:rPr>
        <w:t xml:space="preserve"> aktivit </w:t>
      </w:r>
      <w:r>
        <w:rPr>
          <w:rFonts w:ascii="Arial" w:hAnsi="Arial" w:cs="Arial"/>
          <w:sz w:val="24"/>
          <w:szCs w:val="24"/>
          <w:u w:val="single"/>
          <w:lang w:eastAsia="cs-CZ"/>
        </w:rPr>
        <w:t xml:space="preserve">v rámci </w:t>
      </w:r>
      <w:r w:rsidRPr="007C43AC">
        <w:rPr>
          <w:rFonts w:ascii="Arial" w:hAnsi="Arial" w:cs="Arial"/>
          <w:sz w:val="24"/>
          <w:szCs w:val="24"/>
          <w:u w:val="single"/>
          <w:lang w:eastAsia="cs-CZ"/>
        </w:rPr>
        <w:t>Platformy VZ:</w:t>
      </w:r>
      <w:r w:rsidR="002D3791" w:rsidRPr="002D3791">
        <w:t xml:space="preserve"> </w:t>
      </w:r>
    </w:p>
    <w:p w14:paraId="59F60EFB" w14:textId="77777777" w:rsidR="0029692F" w:rsidRDefault="0029692F" w:rsidP="00F73EA2">
      <w:pPr>
        <w:rPr>
          <w:rFonts w:ascii="Arial" w:hAnsi="Arial" w:cs="Arial"/>
          <w:sz w:val="24"/>
          <w:szCs w:val="24"/>
          <w:u w:val="single"/>
          <w:lang w:eastAsia="cs-CZ"/>
        </w:rPr>
      </w:pPr>
    </w:p>
    <w:p w14:paraId="54C9D0A0" w14:textId="64698D85" w:rsidR="006E649C" w:rsidRDefault="00F73EA2" w:rsidP="00F73EA2">
      <w:pPr>
        <w:rPr>
          <w:rFonts w:ascii="Arial" w:hAnsi="Arial" w:cs="Arial"/>
          <w:sz w:val="24"/>
          <w:szCs w:val="24"/>
          <w:lang w:eastAsia="cs-CZ"/>
        </w:rPr>
      </w:pPr>
      <w:r w:rsidRPr="00F73EA2">
        <w:rPr>
          <w:rFonts w:ascii="Arial" w:hAnsi="Arial" w:cs="Arial"/>
          <w:sz w:val="24"/>
          <w:szCs w:val="24"/>
          <w:u w:val="single"/>
          <w:lang w:eastAsia="cs-CZ"/>
        </w:rPr>
        <w:t>Osoba oprávněná jednat za</w:t>
      </w:r>
      <w:r w:rsidR="002D3791">
        <w:rPr>
          <w:rFonts w:ascii="Arial" w:hAnsi="Arial" w:cs="Arial"/>
          <w:sz w:val="24"/>
          <w:szCs w:val="24"/>
          <w:u w:val="single"/>
          <w:lang w:eastAsia="cs-CZ"/>
        </w:rPr>
        <w:t xml:space="preserve"> </w:t>
      </w:r>
      <w:r w:rsidR="0029692F" w:rsidRPr="0029692F">
        <w:rPr>
          <w:rFonts w:ascii="Arial" w:hAnsi="Arial" w:cs="Arial"/>
          <w:sz w:val="24"/>
          <w:szCs w:val="24"/>
          <w:highlight w:val="yellow"/>
          <w:u w:val="single"/>
          <w:lang w:eastAsia="cs-CZ"/>
        </w:rPr>
        <w:t>XXX</w:t>
      </w:r>
      <w:r w:rsidR="002D3791" w:rsidRPr="002D3791">
        <w:rPr>
          <w:rFonts w:ascii="Arial" w:hAnsi="Arial" w:cs="Arial"/>
          <w:sz w:val="24"/>
          <w:szCs w:val="24"/>
          <w:lang w:eastAsia="cs-CZ"/>
        </w:rPr>
        <w:t xml:space="preserve">: </w:t>
      </w:r>
    </w:p>
    <w:p w14:paraId="65627085" w14:textId="77777777" w:rsidR="002D3791" w:rsidRPr="002D3791" w:rsidRDefault="002D3791" w:rsidP="00F73EA2">
      <w:pPr>
        <w:rPr>
          <w:rFonts w:ascii="Arial" w:hAnsi="Arial" w:cs="Arial"/>
          <w:sz w:val="24"/>
          <w:szCs w:val="24"/>
          <w:lang w:eastAsia="cs-CZ"/>
        </w:rPr>
      </w:pPr>
    </w:p>
    <w:p w14:paraId="36188BE1" w14:textId="77777777" w:rsidR="00F73EA2" w:rsidRPr="002D3791" w:rsidRDefault="00F73EA2" w:rsidP="00F73EA2">
      <w:pPr>
        <w:rPr>
          <w:rFonts w:ascii="Arial" w:hAnsi="Arial" w:cs="Arial"/>
          <w:sz w:val="24"/>
          <w:szCs w:val="24"/>
          <w:lang w:eastAsia="cs-CZ"/>
        </w:rPr>
      </w:pPr>
    </w:p>
    <w:p w14:paraId="767DADCD" w14:textId="77777777" w:rsidR="00F73EA2" w:rsidRPr="007C43AC" w:rsidRDefault="00F73EA2" w:rsidP="00F73EA2">
      <w:pPr>
        <w:rPr>
          <w:rFonts w:ascii="Arial" w:hAnsi="Arial" w:cs="Arial"/>
          <w:sz w:val="24"/>
          <w:szCs w:val="24"/>
          <w:u w:val="single"/>
          <w:lang w:eastAsia="cs-CZ"/>
        </w:rPr>
      </w:pPr>
    </w:p>
    <w:p w14:paraId="2B239194" w14:textId="77777777" w:rsidR="00F73EA2" w:rsidRPr="007C43AC" w:rsidRDefault="00F73EA2" w:rsidP="007C43AC">
      <w:pPr>
        <w:widowControl w:val="0"/>
        <w:spacing w:before="120" w:after="0" w:line="276" w:lineRule="auto"/>
        <w:jc w:val="both"/>
        <w:rPr>
          <w:rFonts w:ascii="Arial" w:hAnsi="Arial" w:cs="Arial"/>
          <w:sz w:val="24"/>
          <w:szCs w:val="24"/>
        </w:rPr>
      </w:pPr>
    </w:p>
    <w:sectPr w:rsidR="00F73EA2" w:rsidRPr="007C43AC" w:rsidSect="00094239">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driková Ivana" w:date="2025-01-30T15:12:00Z" w:initials="IM">
    <w:p w14:paraId="4A1300C7" w14:textId="77777777" w:rsidR="0019334E" w:rsidRDefault="0019334E" w:rsidP="0019334E">
      <w:pPr>
        <w:pStyle w:val="Textkomente"/>
      </w:pPr>
      <w:r>
        <w:rPr>
          <w:rStyle w:val="Odkaznakoment"/>
        </w:rPr>
        <w:annotationRef/>
      </w:r>
      <w:r>
        <w:t>Poznámku v originálu (při podpisu) odmazat</w:t>
      </w:r>
    </w:p>
  </w:comment>
  <w:comment w:id="1" w:author="Mudriková Ivana" w:date="2025-01-30T15:13:00Z" w:initials="IM">
    <w:p w14:paraId="246718AD" w14:textId="77777777" w:rsidR="0019334E" w:rsidRDefault="0019334E" w:rsidP="0019334E">
      <w:pPr>
        <w:pStyle w:val="Textkomente"/>
      </w:pPr>
      <w:r>
        <w:rPr>
          <w:rStyle w:val="Odkaznakoment"/>
        </w:rPr>
        <w:annotationRef/>
      </w:r>
      <w:r>
        <w:t>Poznámku v originálu (při podpisu) odmazat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300C7" w15:done="0"/>
  <w15:commentEx w15:paraId="24671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6156A" w16cex:dateUtc="2025-01-30T14:12:00Z"/>
  <w16cex:commentExtensible w16cex:durableId="2B46158F" w16cex:dateUtc="2025-01-3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300C7" w16cid:durableId="2B46156A"/>
  <w16cid:commentId w16cid:paraId="246718AD" w16cid:durableId="2B461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1F73" w14:textId="77777777" w:rsidR="00EB0BD7" w:rsidRDefault="00EB0BD7">
      <w:pPr>
        <w:spacing w:after="0" w:line="240" w:lineRule="auto"/>
      </w:pPr>
      <w:r>
        <w:separator/>
      </w:r>
    </w:p>
  </w:endnote>
  <w:endnote w:type="continuationSeparator" w:id="0">
    <w:p w14:paraId="0CD65F39" w14:textId="77777777" w:rsidR="00EB0BD7" w:rsidRDefault="00E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303260"/>
      <w:docPartObj>
        <w:docPartGallery w:val="Page Numbers (Bottom of Page)"/>
        <w:docPartUnique/>
      </w:docPartObj>
    </w:sdtPr>
    <w:sdtContent>
      <w:sdt>
        <w:sdtPr>
          <w:id w:val="1728636285"/>
          <w:docPartObj>
            <w:docPartGallery w:val="Page Numbers (Top of Page)"/>
            <w:docPartUnique/>
          </w:docPartObj>
        </w:sdtPr>
        <w:sdtContent>
          <w:p w14:paraId="2AC871FF" w14:textId="77777777" w:rsidR="00F93BD1" w:rsidRDefault="00F93BD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CA0BF1" w14:textId="77777777" w:rsidR="00F93BD1" w:rsidRDefault="00F93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7F18" w14:textId="77777777" w:rsidR="00EB0BD7" w:rsidRDefault="00EB0BD7">
      <w:pPr>
        <w:spacing w:after="0" w:line="240" w:lineRule="auto"/>
      </w:pPr>
      <w:r>
        <w:separator/>
      </w:r>
    </w:p>
  </w:footnote>
  <w:footnote w:type="continuationSeparator" w:id="0">
    <w:p w14:paraId="10CCA1F9" w14:textId="77777777" w:rsidR="00EB0BD7" w:rsidRDefault="00E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382A" w14:textId="77777777" w:rsidR="00F93BD1" w:rsidRDefault="00F93BD1" w:rsidP="00F93BD1">
    <w:pPr>
      <w:pStyle w:val="Zhlav"/>
      <w:jc w:val="center"/>
    </w:pPr>
    <w:r>
      <w:rPr>
        <w:noProof/>
      </w:rPr>
      <w:drawing>
        <wp:inline distT="0" distB="0" distL="0" distR="0" wp14:anchorId="55F1F93F" wp14:editId="3EF3CF9C">
          <wp:extent cx="5760720" cy="3867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386715"/>
                  </a:xfrm>
                  <a:prstGeom prst="rect">
                    <a:avLst/>
                  </a:prstGeom>
                </pic:spPr>
              </pic:pic>
            </a:graphicData>
          </a:graphic>
        </wp:inline>
      </w:drawing>
    </w:r>
  </w:p>
  <w:p w14:paraId="5076080F" w14:textId="77777777" w:rsidR="00737531" w:rsidRDefault="00737531" w:rsidP="00F93BD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A2E"/>
    <w:multiLevelType w:val="hybridMultilevel"/>
    <w:tmpl w:val="722A4122"/>
    <w:lvl w:ilvl="0" w:tplc="7D1AB9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021C38"/>
    <w:multiLevelType w:val="hybridMultilevel"/>
    <w:tmpl w:val="8F38B958"/>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 w15:restartNumberingAfterBreak="0">
    <w:nsid w:val="12CD6B61"/>
    <w:multiLevelType w:val="hybridMultilevel"/>
    <w:tmpl w:val="9AE84C2A"/>
    <w:lvl w:ilvl="0" w:tplc="6C58094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903A6B"/>
    <w:multiLevelType w:val="multilevel"/>
    <w:tmpl w:val="B4B8AF8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8CE411A"/>
    <w:multiLevelType w:val="hybridMultilevel"/>
    <w:tmpl w:val="A9A831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B01846"/>
    <w:multiLevelType w:val="hybridMultilevel"/>
    <w:tmpl w:val="810E9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02B32"/>
    <w:multiLevelType w:val="hybridMultilevel"/>
    <w:tmpl w:val="CA245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A6789"/>
    <w:multiLevelType w:val="hybridMultilevel"/>
    <w:tmpl w:val="810E94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60780F"/>
    <w:multiLevelType w:val="hybridMultilevel"/>
    <w:tmpl w:val="E4541FB2"/>
    <w:lvl w:ilvl="0" w:tplc="D58636D4">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72279E"/>
    <w:multiLevelType w:val="hybridMultilevel"/>
    <w:tmpl w:val="32A40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AA6B74"/>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14A78"/>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FE75AD"/>
    <w:multiLevelType w:val="hybridMultilevel"/>
    <w:tmpl w:val="2B6C4E32"/>
    <w:lvl w:ilvl="0" w:tplc="316EB3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B240C7"/>
    <w:multiLevelType w:val="hybridMultilevel"/>
    <w:tmpl w:val="19EA87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78198C"/>
    <w:multiLevelType w:val="hybridMultilevel"/>
    <w:tmpl w:val="AE0231C2"/>
    <w:lvl w:ilvl="0" w:tplc="38E29820">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953A2"/>
    <w:multiLevelType w:val="hybridMultilevel"/>
    <w:tmpl w:val="784EE41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6E40D0A"/>
    <w:multiLevelType w:val="hybridMultilevel"/>
    <w:tmpl w:val="DBD03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BB2B4D"/>
    <w:multiLevelType w:val="hybridMultilevel"/>
    <w:tmpl w:val="19EA8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A971F6"/>
    <w:multiLevelType w:val="hybridMultilevel"/>
    <w:tmpl w:val="9BB04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B1633"/>
    <w:multiLevelType w:val="hybridMultilevel"/>
    <w:tmpl w:val="AE8A7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B2B1C"/>
    <w:multiLevelType w:val="hybridMultilevel"/>
    <w:tmpl w:val="2EF4AD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47916F6"/>
    <w:multiLevelType w:val="hybridMultilevel"/>
    <w:tmpl w:val="3482B6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711997399">
    <w:abstractNumId w:val="13"/>
  </w:num>
  <w:num w:numId="2" w16cid:durableId="2016958697">
    <w:abstractNumId w:val="7"/>
  </w:num>
  <w:num w:numId="3" w16cid:durableId="619454011">
    <w:abstractNumId w:val="6"/>
  </w:num>
  <w:num w:numId="4" w16cid:durableId="2052656383">
    <w:abstractNumId w:val="11"/>
  </w:num>
  <w:num w:numId="5" w16cid:durableId="1344018678">
    <w:abstractNumId w:val="17"/>
  </w:num>
  <w:num w:numId="6" w16cid:durableId="1104763864">
    <w:abstractNumId w:val="0"/>
  </w:num>
  <w:num w:numId="7" w16cid:durableId="943615999">
    <w:abstractNumId w:val="8"/>
  </w:num>
  <w:num w:numId="8" w16cid:durableId="1608001028">
    <w:abstractNumId w:val="14"/>
  </w:num>
  <w:num w:numId="9" w16cid:durableId="190656862">
    <w:abstractNumId w:val="1"/>
  </w:num>
  <w:num w:numId="10" w16cid:durableId="853804807">
    <w:abstractNumId w:val="2"/>
  </w:num>
  <w:num w:numId="11" w16cid:durableId="1265530504">
    <w:abstractNumId w:val="4"/>
  </w:num>
  <w:num w:numId="12" w16cid:durableId="42871150">
    <w:abstractNumId w:val="12"/>
  </w:num>
  <w:num w:numId="13" w16cid:durableId="563100837">
    <w:abstractNumId w:val="15"/>
  </w:num>
  <w:num w:numId="14" w16cid:durableId="1216115728">
    <w:abstractNumId w:val="19"/>
  </w:num>
  <w:num w:numId="15" w16cid:durableId="627705888">
    <w:abstractNumId w:val="20"/>
  </w:num>
  <w:num w:numId="16" w16cid:durableId="1866871553">
    <w:abstractNumId w:val="21"/>
  </w:num>
  <w:num w:numId="17" w16cid:durableId="1724668661">
    <w:abstractNumId w:val="3"/>
  </w:num>
  <w:num w:numId="18" w16cid:durableId="1832410965">
    <w:abstractNumId w:val="16"/>
  </w:num>
  <w:num w:numId="19" w16cid:durableId="156583358">
    <w:abstractNumId w:val="10"/>
  </w:num>
  <w:num w:numId="20" w16cid:durableId="1549875922">
    <w:abstractNumId w:val="5"/>
  </w:num>
  <w:num w:numId="21" w16cid:durableId="47456563">
    <w:abstractNumId w:val="18"/>
  </w:num>
  <w:num w:numId="22" w16cid:durableId="19533947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driková Ivana">
    <w15:presenceInfo w15:providerId="AD" w15:userId="S::ivana.mudrikova@mmr.cz::cd48d9e8-f812-4419-a06b-46a31114f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69"/>
    <w:rsid w:val="0002303B"/>
    <w:rsid w:val="00033E85"/>
    <w:rsid w:val="00057D26"/>
    <w:rsid w:val="00094239"/>
    <w:rsid w:val="00097B01"/>
    <w:rsid w:val="000D684C"/>
    <w:rsid w:val="00107BCB"/>
    <w:rsid w:val="00117F07"/>
    <w:rsid w:val="00135147"/>
    <w:rsid w:val="00137AC3"/>
    <w:rsid w:val="00140F9D"/>
    <w:rsid w:val="00150C93"/>
    <w:rsid w:val="00152225"/>
    <w:rsid w:val="001615C3"/>
    <w:rsid w:val="00161F5E"/>
    <w:rsid w:val="0017736F"/>
    <w:rsid w:val="0019334E"/>
    <w:rsid w:val="001A42E0"/>
    <w:rsid w:val="001D5EDE"/>
    <w:rsid w:val="00213280"/>
    <w:rsid w:val="0023343D"/>
    <w:rsid w:val="00251BF1"/>
    <w:rsid w:val="002724AF"/>
    <w:rsid w:val="0029692F"/>
    <w:rsid w:val="002B4342"/>
    <w:rsid w:val="002C4AF8"/>
    <w:rsid w:val="002D3791"/>
    <w:rsid w:val="002D6D96"/>
    <w:rsid w:val="002D7A48"/>
    <w:rsid w:val="002F7864"/>
    <w:rsid w:val="00311E10"/>
    <w:rsid w:val="00334141"/>
    <w:rsid w:val="00344BC8"/>
    <w:rsid w:val="0037335A"/>
    <w:rsid w:val="003A3CE2"/>
    <w:rsid w:val="003A64E0"/>
    <w:rsid w:val="003B1ACF"/>
    <w:rsid w:val="003C6B4F"/>
    <w:rsid w:val="003E1728"/>
    <w:rsid w:val="003E7A91"/>
    <w:rsid w:val="003F4169"/>
    <w:rsid w:val="00403691"/>
    <w:rsid w:val="0044243B"/>
    <w:rsid w:val="00447D2B"/>
    <w:rsid w:val="00474092"/>
    <w:rsid w:val="00486037"/>
    <w:rsid w:val="004A4B2A"/>
    <w:rsid w:val="005112F8"/>
    <w:rsid w:val="00525496"/>
    <w:rsid w:val="00526BC4"/>
    <w:rsid w:val="00543353"/>
    <w:rsid w:val="00544D81"/>
    <w:rsid w:val="00554456"/>
    <w:rsid w:val="00556C81"/>
    <w:rsid w:val="00562492"/>
    <w:rsid w:val="00565730"/>
    <w:rsid w:val="00581BCF"/>
    <w:rsid w:val="00587596"/>
    <w:rsid w:val="005D1397"/>
    <w:rsid w:val="00611F1E"/>
    <w:rsid w:val="00682381"/>
    <w:rsid w:val="006863D1"/>
    <w:rsid w:val="006975D7"/>
    <w:rsid w:val="006A4D83"/>
    <w:rsid w:val="006A5C18"/>
    <w:rsid w:val="006D5110"/>
    <w:rsid w:val="006E649C"/>
    <w:rsid w:val="007038DB"/>
    <w:rsid w:val="0073391A"/>
    <w:rsid w:val="00737531"/>
    <w:rsid w:val="0074717F"/>
    <w:rsid w:val="00797BB7"/>
    <w:rsid w:val="007C43AC"/>
    <w:rsid w:val="007F04BF"/>
    <w:rsid w:val="007F2763"/>
    <w:rsid w:val="0080507B"/>
    <w:rsid w:val="00822EF2"/>
    <w:rsid w:val="0085037C"/>
    <w:rsid w:val="00887D4C"/>
    <w:rsid w:val="008A3B84"/>
    <w:rsid w:val="00912D26"/>
    <w:rsid w:val="00921A7A"/>
    <w:rsid w:val="00926EFD"/>
    <w:rsid w:val="009664CE"/>
    <w:rsid w:val="00970A1B"/>
    <w:rsid w:val="00975BDE"/>
    <w:rsid w:val="00975FA7"/>
    <w:rsid w:val="009C696F"/>
    <w:rsid w:val="009D5492"/>
    <w:rsid w:val="009F29FD"/>
    <w:rsid w:val="00A13941"/>
    <w:rsid w:val="00A42551"/>
    <w:rsid w:val="00A84D2D"/>
    <w:rsid w:val="00AC2199"/>
    <w:rsid w:val="00B17527"/>
    <w:rsid w:val="00B919ED"/>
    <w:rsid w:val="00B969C6"/>
    <w:rsid w:val="00BA4D10"/>
    <w:rsid w:val="00BC1293"/>
    <w:rsid w:val="00C064D6"/>
    <w:rsid w:val="00C11819"/>
    <w:rsid w:val="00C2082D"/>
    <w:rsid w:val="00CA2E25"/>
    <w:rsid w:val="00CB3822"/>
    <w:rsid w:val="00CC3915"/>
    <w:rsid w:val="00D51F8B"/>
    <w:rsid w:val="00D6604E"/>
    <w:rsid w:val="00DA3275"/>
    <w:rsid w:val="00E269BC"/>
    <w:rsid w:val="00E36FCD"/>
    <w:rsid w:val="00E76B9B"/>
    <w:rsid w:val="00E90C02"/>
    <w:rsid w:val="00EB0BD7"/>
    <w:rsid w:val="00F0136D"/>
    <w:rsid w:val="00F02517"/>
    <w:rsid w:val="00F316E5"/>
    <w:rsid w:val="00F46E88"/>
    <w:rsid w:val="00F55A11"/>
    <w:rsid w:val="00F6017D"/>
    <w:rsid w:val="00F7284A"/>
    <w:rsid w:val="00F73EA2"/>
    <w:rsid w:val="00F84CEF"/>
    <w:rsid w:val="00F93BD1"/>
    <w:rsid w:val="00F9788E"/>
    <w:rsid w:val="00FB0314"/>
    <w:rsid w:val="00FF2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7A4D"/>
  <w15:docId w15:val="{9F1FDAA8-49A2-4855-A3A7-FF30340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169"/>
  </w:style>
  <w:style w:type="paragraph" w:styleId="Nadpis1">
    <w:name w:val="heading 1"/>
    <w:basedOn w:val="Normln"/>
    <w:next w:val="Normln"/>
    <w:link w:val="Nadpis1Char"/>
    <w:autoRedefine/>
    <w:uiPriority w:val="7"/>
    <w:qFormat/>
    <w:rsid w:val="00F9788E"/>
    <w:pPr>
      <w:keepNext/>
      <w:keepLines/>
      <w:numPr>
        <w:numId w:val="17"/>
      </w:numPr>
      <w:spacing w:before="160" w:after="0" w:line="293" w:lineRule="auto"/>
      <w:outlineLvl w:val="0"/>
    </w:pPr>
    <w:rPr>
      <w:rFonts w:asciiTheme="majorHAnsi" w:eastAsiaTheme="majorEastAsia" w:hAnsiTheme="majorHAnsi" w:cstheme="majorBidi"/>
      <w:b/>
      <w:color w:val="000000" w:themeColor="text1"/>
      <w:sz w:val="26"/>
      <w:szCs w:val="32"/>
    </w:rPr>
  </w:style>
  <w:style w:type="paragraph" w:styleId="Nadpis3">
    <w:name w:val="heading 3"/>
    <w:basedOn w:val="Normln"/>
    <w:next w:val="Normln"/>
    <w:link w:val="Nadpis3Char"/>
    <w:autoRedefine/>
    <w:uiPriority w:val="7"/>
    <w:unhideWhenUsed/>
    <w:qFormat/>
    <w:rsid w:val="00F9788E"/>
    <w:pPr>
      <w:keepNext/>
      <w:keepLines/>
      <w:numPr>
        <w:ilvl w:val="2"/>
        <w:numId w:val="17"/>
      </w:numPr>
      <w:spacing w:before="40" w:after="0" w:line="293" w:lineRule="auto"/>
      <w:outlineLvl w:val="2"/>
    </w:pPr>
    <w:rPr>
      <w:rFonts w:asciiTheme="majorHAnsi" w:eastAsiaTheme="majorEastAsia" w:hAnsiTheme="majorHAnsi" w:cstheme="majorBidi"/>
      <w:b/>
      <w:color w:val="000000" w:themeColor="text1"/>
      <w:sz w:val="24"/>
      <w:szCs w:val="24"/>
    </w:rPr>
  </w:style>
  <w:style w:type="paragraph" w:styleId="Nadpis4">
    <w:name w:val="heading 4"/>
    <w:basedOn w:val="Normln"/>
    <w:next w:val="Normln"/>
    <w:link w:val="Nadpis4Char"/>
    <w:uiPriority w:val="7"/>
    <w:unhideWhenUsed/>
    <w:qFormat/>
    <w:rsid w:val="00F9788E"/>
    <w:pPr>
      <w:keepNext/>
      <w:keepLines/>
      <w:numPr>
        <w:ilvl w:val="3"/>
        <w:numId w:val="17"/>
      </w:numPr>
      <w:spacing w:before="40" w:after="0" w:line="293" w:lineRule="auto"/>
      <w:outlineLvl w:val="3"/>
    </w:pPr>
    <w:rPr>
      <w:rFonts w:asciiTheme="majorHAnsi" w:eastAsiaTheme="majorEastAsia" w:hAnsiTheme="majorHAnsi" w:cstheme="majorBidi"/>
      <w:i/>
      <w:iCs/>
      <w:color w:val="000000" w:themeColor="text1"/>
      <w:sz w:val="24"/>
    </w:rPr>
  </w:style>
  <w:style w:type="paragraph" w:styleId="Nadpis5">
    <w:name w:val="heading 5"/>
    <w:basedOn w:val="Normln"/>
    <w:next w:val="Normln"/>
    <w:link w:val="Nadpis5Char"/>
    <w:uiPriority w:val="7"/>
    <w:unhideWhenUsed/>
    <w:qFormat/>
    <w:rsid w:val="00F9788E"/>
    <w:pPr>
      <w:keepNext/>
      <w:keepLines/>
      <w:numPr>
        <w:ilvl w:val="4"/>
        <w:numId w:val="17"/>
      </w:numPr>
      <w:spacing w:before="40" w:after="0" w:line="293" w:lineRule="auto"/>
      <w:outlineLvl w:val="4"/>
    </w:pPr>
    <w:rPr>
      <w:rFonts w:asciiTheme="majorHAnsi" w:eastAsiaTheme="majorEastAsia" w:hAnsiTheme="majorHAnsi" w:cstheme="majorBidi"/>
      <w:b/>
      <w:color w:val="000000" w:themeColor="text1"/>
    </w:rPr>
  </w:style>
  <w:style w:type="paragraph" w:styleId="Nadpis6">
    <w:name w:val="heading 6"/>
    <w:basedOn w:val="Normln"/>
    <w:next w:val="Normln"/>
    <w:link w:val="Nadpis6Char"/>
    <w:uiPriority w:val="7"/>
    <w:unhideWhenUsed/>
    <w:qFormat/>
    <w:rsid w:val="00F9788E"/>
    <w:pPr>
      <w:keepNext/>
      <w:keepLines/>
      <w:numPr>
        <w:ilvl w:val="5"/>
        <w:numId w:val="17"/>
      </w:numPr>
      <w:spacing w:before="40" w:after="0" w:line="293" w:lineRule="auto"/>
      <w:outlineLvl w:val="5"/>
    </w:pPr>
    <w:rPr>
      <w:rFonts w:asciiTheme="majorHAnsi" w:eastAsiaTheme="majorEastAsia" w:hAnsiTheme="majorHAnsi" w:cstheme="majorBidi"/>
      <w:i/>
      <w:color w:val="000000" w:themeColor="text1"/>
    </w:rPr>
  </w:style>
  <w:style w:type="paragraph" w:styleId="Nadpis7">
    <w:name w:val="heading 7"/>
    <w:basedOn w:val="Normln"/>
    <w:next w:val="Normln"/>
    <w:link w:val="Nadpis7Char"/>
    <w:uiPriority w:val="7"/>
    <w:unhideWhenUsed/>
    <w:qFormat/>
    <w:rsid w:val="00F9788E"/>
    <w:pPr>
      <w:keepNext/>
      <w:keepLines/>
      <w:numPr>
        <w:ilvl w:val="6"/>
        <w:numId w:val="17"/>
      </w:numPr>
      <w:spacing w:before="40" w:after="0" w:line="293" w:lineRule="auto"/>
      <w:outlineLvl w:val="6"/>
    </w:pPr>
    <w:rPr>
      <w:rFonts w:asciiTheme="majorHAnsi" w:eastAsiaTheme="majorEastAsia" w:hAnsiTheme="majorHAnsi" w:cstheme="majorBidi"/>
      <w:iCs/>
      <w:color w:val="000000" w:themeColor="text1"/>
    </w:rPr>
  </w:style>
  <w:style w:type="paragraph" w:styleId="Nadpis8">
    <w:name w:val="heading 8"/>
    <w:basedOn w:val="Normln"/>
    <w:next w:val="Normln"/>
    <w:link w:val="Nadpis8Char"/>
    <w:uiPriority w:val="7"/>
    <w:unhideWhenUsed/>
    <w:qFormat/>
    <w:rsid w:val="00F9788E"/>
    <w:pPr>
      <w:keepNext/>
      <w:keepLines/>
      <w:numPr>
        <w:ilvl w:val="7"/>
        <w:numId w:val="17"/>
      </w:numPr>
      <w:spacing w:before="40" w:after="0" w:line="293" w:lineRule="auto"/>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F9788E"/>
    <w:pPr>
      <w:keepNext/>
      <w:keepLines/>
      <w:numPr>
        <w:ilvl w:val="8"/>
        <w:numId w:val="17"/>
      </w:numPr>
      <w:spacing w:before="40" w:after="0" w:line="293"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EEIP_Odstavec se seznamem,tabulky,Conclusion de partie,Numbered Para 1,Dot pt,No Spacing1,List Paragraph Char Char Char,Indicator Text,Bullet Points,MAIN CONTENT,List Paragraph12,F5 List Paragraph,Heading 2_sj,Nad,Odstavec_muj,nad 1"/>
    <w:basedOn w:val="Normln"/>
    <w:link w:val="OdstavecseseznamemChar"/>
    <w:uiPriority w:val="34"/>
    <w:qFormat/>
    <w:rsid w:val="003F4169"/>
    <w:pPr>
      <w:ind w:left="720"/>
      <w:contextualSpacing/>
    </w:pPr>
  </w:style>
  <w:style w:type="paragraph" w:styleId="Zhlav">
    <w:name w:val="header"/>
    <w:basedOn w:val="Normln"/>
    <w:link w:val="ZhlavChar"/>
    <w:uiPriority w:val="99"/>
    <w:unhideWhenUsed/>
    <w:rsid w:val="003F4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169"/>
  </w:style>
  <w:style w:type="paragraph" w:styleId="Zpat">
    <w:name w:val="footer"/>
    <w:basedOn w:val="Normln"/>
    <w:link w:val="ZpatChar"/>
    <w:uiPriority w:val="99"/>
    <w:unhideWhenUsed/>
    <w:rsid w:val="003F4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169"/>
  </w:style>
  <w:style w:type="character" w:customStyle="1" w:styleId="TextpoznpodarouChar1">
    <w:name w:val="Text pozn. pod čarou Char1"/>
    <w:aliases w:val="EEIP_Text pozn. pod čarou Char,Footnote Text Char3 Char,Footnote Text Char1 Char1 Char,Footnote Text Char2 Char Char Char,Footnote Text Char1 Char1 Char Char Char,Footnote Text Char2 Char Char Char Char Char,Cha Char"/>
    <w:basedOn w:val="Standardnpsmoodstavce"/>
    <w:link w:val="Textpoznpodarou"/>
    <w:qFormat/>
    <w:rsid w:val="0085037C"/>
    <w:rPr>
      <w:rFonts w:ascii="Garamond" w:eastAsia="Times New Roman" w:hAnsi="Garamond"/>
      <w:sz w:val="18"/>
      <w:lang w:val="en-GB" w:eastAsia="cs-CZ"/>
    </w:rPr>
  </w:style>
  <w:style w:type="character" w:customStyle="1" w:styleId="OdstavecseseznamemChar">
    <w:name w:val="Odstavec se seznamem Char"/>
    <w:aliases w:val="EEIP_Odstavec se seznamem Char,tabulky Char,Conclusion de partie Char,Numbered Para 1 Char,Dot pt Char,No Spacing1 Char,List Paragraph Char Char Char Char,Indicator Text Char,Bullet Points Char,MAIN CONTENT Char,Nad Char"/>
    <w:basedOn w:val="Standardnpsmoodstavce"/>
    <w:link w:val="Odstavecseseznamem"/>
    <w:uiPriority w:val="34"/>
    <w:qFormat/>
    <w:rsid w:val="0085037C"/>
  </w:style>
  <w:style w:type="character" w:customStyle="1" w:styleId="normaltextrun">
    <w:name w:val="normaltextrun"/>
    <w:rsid w:val="0085037C"/>
  </w:style>
  <w:style w:type="paragraph" w:styleId="Textpoznpodarou">
    <w:name w:val="footnote text"/>
    <w:aliases w:val="EEIP_Text pozn. pod čarou,Footnote Text Char3,Footnote Text Char1 Char1,Footnote Text Char2 Char Char,Footnote Text Char1 Char1 Char Char,Footnote Text Char2 Char Char Char Char,Footnote Text Char1 Char1 Char Char Char Char Char,Cha"/>
    <w:basedOn w:val="Normln"/>
    <w:link w:val="TextpoznpodarouChar1"/>
    <w:qFormat/>
    <w:rsid w:val="0085037C"/>
    <w:pPr>
      <w:spacing w:after="0" w:line="240" w:lineRule="auto"/>
      <w:jc w:val="both"/>
    </w:pPr>
    <w:rPr>
      <w:rFonts w:ascii="Garamond" w:eastAsia="Times New Roman" w:hAnsi="Garamond"/>
      <w:sz w:val="18"/>
      <w:lang w:val="en-GB" w:eastAsia="cs-CZ"/>
    </w:rPr>
  </w:style>
  <w:style w:type="character" w:customStyle="1" w:styleId="TextpoznpodarouChar">
    <w:name w:val="Text pozn. pod čarou Char"/>
    <w:basedOn w:val="Standardnpsmoodstavce"/>
    <w:uiPriority w:val="99"/>
    <w:semiHidden/>
    <w:rsid w:val="0085037C"/>
    <w:rPr>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SUPERS,o"/>
    <w:basedOn w:val="Standardnpsmoodstavce"/>
    <w:link w:val="SUPERSCharChar"/>
    <w:uiPriority w:val="99"/>
    <w:unhideWhenUsed/>
    <w:qFormat/>
    <w:rsid w:val="0085037C"/>
  </w:style>
  <w:style w:type="paragraph" w:customStyle="1" w:styleId="SUPERSCharChar">
    <w:name w:val="SUPERS Char Char"/>
    <w:aliases w:val="Footnote Char Char,Footnote number Char Char,Footnote symbol Char Char,Ref Char Char,Voetnootverwijzing Char Char,de nota al pi... Char Char Char Char Char Char Char Char,de nota al pie Char Char"/>
    <w:basedOn w:val="Normln"/>
    <w:link w:val="Znakapoznpodarou"/>
    <w:uiPriority w:val="99"/>
    <w:rsid w:val="0085037C"/>
    <w:pPr>
      <w:spacing w:line="240" w:lineRule="exact"/>
    </w:pPr>
  </w:style>
  <w:style w:type="character" w:customStyle="1" w:styleId="Nadpis1Char">
    <w:name w:val="Nadpis 1 Char"/>
    <w:basedOn w:val="Standardnpsmoodstavce"/>
    <w:link w:val="Nadpis1"/>
    <w:uiPriority w:val="7"/>
    <w:rsid w:val="00F9788E"/>
    <w:rPr>
      <w:rFonts w:asciiTheme="majorHAnsi" w:eastAsiaTheme="majorEastAsia" w:hAnsiTheme="majorHAnsi" w:cstheme="majorBidi"/>
      <w:b/>
      <w:color w:val="000000" w:themeColor="text1"/>
      <w:sz w:val="26"/>
      <w:szCs w:val="32"/>
    </w:rPr>
  </w:style>
  <w:style w:type="character" w:customStyle="1" w:styleId="Nadpis3Char">
    <w:name w:val="Nadpis 3 Char"/>
    <w:basedOn w:val="Standardnpsmoodstavce"/>
    <w:link w:val="Nadpis3"/>
    <w:uiPriority w:val="7"/>
    <w:rsid w:val="00F9788E"/>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F9788E"/>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F9788E"/>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F9788E"/>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F9788E"/>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F9788E"/>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F9788E"/>
    <w:rPr>
      <w:rFonts w:asciiTheme="majorHAnsi" w:eastAsiaTheme="majorEastAsia" w:hAnsiTheme="majorHAnsi" w:cstheme="majorBidi"/>
      <w:i/>
      <w:iCs/>
      <w:color w:val="272727" w:themeColor="text1" w:themeTint="D8"/>
      <w:sz w:val="21"/>
      <w:szCs w:val="21"/>
    </w:rPr>
  </w:style>
  <w:style w:type="character" w:customStyle="1" w:styleId="eop">
    <w:name w:val="eop"/>
    <w:basedOn w:val="Standardnpsmoodstavce"/>
    <w:rsid w:val="00F9788E"/>
  </w:style>
  <w:style w:type="character" w:styleId="Hypertextovodkaz">
    <w:name w:val="Hyperlink"/>
    <w:basedOn w:val="Standardnpsmoodstavce"/>
    <w:uiPriority w:val="99"/>
    <w:unhideWhenUsed/>
    <w:rsid w:val="007C43AC"/>
    <w:rPr>
      <w:color w:val="0563C1"/>
      <w:u w:val="single"/>
    </w:rPr>
  </w:style>
  <w:style w:type="character" w:styleId="Nevyeenzmnka">
    <w:name w:val="Unresolved Mention"/>
    <w:basedOn w:val="Standardnpsmoodstavce"/>
    <w:uiPriority w:val="99"/>
    <w:semiHidden/>
    <w:unhideWhenUsed/>
    <w:rsid w:val="007C43AC"/>
    <w:rPr>
      <w:color w:val="605E5C"/>
      <w:shd w:val="clear" w:color="auto" w:fill="E1DFDD"/>
    </w:rPr>
  </w:style>
  <w:style w:type="paragraph" w:styleId="Revize">
    <w:name w:val="Revision"/>
    <w:hidden/>
    <w:uiPriority w:val="99"/>
    <w:semiHidden/>
    <w:rsid w:val="00161F5E"/>
    <w:pPr>
      <w:spacing w:after="0" w:line="240" w:lineRule="auto"/>
    </w:pPr>
  </w:style>
  <w:style w:type="table" w:styleId="Mkatabulky">
    <w:name w:val="Table Grid"/>
    <w:basedOn w:val="Normlntabulka"/>
    <w:uiPriority w:val="39"/>
    <w:rsid w:val="0019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9334E"/>
    <w:rPr>
      <w:sz w:val="16"/>
      <w:szCs w:val="16"/>
    </w:rPr>
  </w:style>
  <w:style w:type="paragraph" w:styleId="Textkomente">
    <w:name w:val="annotation text"/>
    <w:basedOn w:val="Normln"/>
    <w:link w:val="TextkomenteChar"/>
    <w:uiPriority w:val="99"/>
    <w:unhideWhenUsed/>
    <w:rsid w:val="0019334E"/>
    <w:pPr>
      <w:spacing w:line="240" w:lineRule="auto"/>
    </w:pPr>
    <w:rPr>
      <w:sz w:val="20"/>
      <w:szCs w:val="20"/>
    </w:rPr>
  </w:style>
  <w:style w:type="character" w:customStyle="1" w:styleId="TextkomenteChar">
    <w:name w:val="Text komentáře Char"/>
    <w:basedOn w:val="Standardnpsmoodstavce"/>
    <w:link w:val="Textkomente"/>
    <w:uiPriority w:val="99"/>
    <w:rsid w:val="0019334E"/>
    <w:rPr>
      <w:sz w:val="20"/>
      <w:szCs w:val="20"/>
    </w:rPr>
  </w:style>
  <w:style w:type="paragraph" w:styleId="Pedmtkomente">
    <w:name w:val="annotation subject"/>
    <w:basedOn w:val="Textkomente"/>
    <w:next w:val="Textkomente"/>
    <w:link w:val="PedmtkomenteChar"/>
    <w:uiPriority w:val="99"/>
    <w:semiHidden/>
    <w:unhideWhenUsed/>
    <w:rsid w:val="0019334E"/>
    <w:rPr>
      <w:b/>
      <w:bCs/>
    </w:rPr>
  </w:style>
  <w:style w:type="character" w:customStyle="1" w:styleId="PedmtkomenteChar">
    <w:name w:val="Předmět komentáře Char"/>
    <w:basedOn w:val="TextkomenteChar"/>
    <w:link w:val="Pedmtkomente"/>
    <w:uiPriority w:val="99"/>
    <w:semiHidden/>
    <w:rsid w:val="00193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8941">
      <w:bodyDiv w:val="1"/>
      <w:marLeft w:val="0"/>
      <w:marRight w:val="0"/>
      <w:marTop w:val="0"/>
      <w:marBottom w:val="0"/>
      <w:divBdr>
        <w:top w:val="none" w:sz="0" w:space="0" w:color="auto"/>
        <w:left w:val="none" w:sz="0" w:space="0" w:color="auto"/>
        <w:bottom w:val="none" w:sz="0" w:space="0" w:color="auto"/>
        <w:right w:val="none" w:sz="0" w:space="0" w:color="auto"/>
      </w:divBdr>
    </w:div>
    <w:div w:id="116798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vana.mudrikova@mmr.gov.cz"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martina.selejova@mmr.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1518</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Koóš Kristýna</dc:creator>
  <cp:keywords/>
  <dc:description/>
  <cp:lastModifiedBy>Mudriková Ivana</cp:lastModifiedBy>
  <cp:revision>6</cp:revision>
  <dcterms:created xsi:type="dcterms:W3CDTF">2024-11-27T18:07:00Z</dcterms:created>
  <dcterms:modified xsi:type="dcterms:W3CDTF">2025-01-30T14:19:00Z</dcterms:modified>
</cp:coreProperties>
</file>