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E3E3" w14:textId="61047485" w:rsidR="00F72138" w:rsidRDefault="00F72138" w:rsidP="00F72138"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Minimální standard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odpovědného veřejného zadávání</w:t>
      </w:r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(OVZ) </w:t>
      </w:r>
      <w:r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pro </w:t>
      </w:r>
      <w:r w:rsidRPr="00905B6A">
        <w:rPr>
          <w:b/>
          <w:bCs/>
          <w:sz w:val="28"/>
          <w:szCs w:val="28"/>
        </w:rPr>
        <w:t xml:space="preserve">zajištění </w:t>
      </w:r>
      <w:r>
        <w:rPr>
          <w:b/>
          <w:bCs/>
          <w:sz w:val="28"/>
          <w:szCs w:val="28"/>
        </w:rPr>
        <w:t xml:space="preserve">úklidových služeb </w:t>
      </w:r>
      <w:r w:rsidRPr="00905B6A">
        <w:rPr>
          <w:b/>
          <w:bCs/>
          <w:sz w:val="28"/>
          <w:szCs w:val="28"/>
        </w:rPr>
        <w:t>administrativních</w:t>
      </w:r>
      <w:r>
        <w:rPr>
          <w:b/>
          <w:bCs/>
          <w:sz w:val="28"/>
          <w:szCs w:val="28"/>
        </w:rPr>
        <w:t xml:space="preserve"> objektů - teze</w:t>
      </w:r>
    </w:p>
    <w:p w14:paraId="42C972F7" w14:textId="77777777" w:rsidR="00A0517B" w:rsidRDefault="00A0517B" w:rsidP="00A0517B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</w:p>
    <w:p w14:paraId="454C3463" w14:textId="7BD38D34" w:rsidR="00A0517B" w:rsidRDefault="00A0517B" w:rsidP="00A0517B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Minimální standard OVZ pro zajištění úklid</w:t>
      </w:r>
      <w:r w:rsidR="00F72138">
        <w:rPr>
          <w:rFonts w:eastAsia="Times New Roman" w:cstheme="minorHAnsi"/>
          <w:shd w:val="clear" w:color="auto" w:fill="FFFFFF"/>
          <w:lang w:eastAsia="cs-CZ"/>
        </w:rPr>
        <w:t>ových služeb</w:t>
      </w:r>
      <w:r w:rsidRPr="003B0EF2">
        <w:rPr>
          <w:rFonts w:eastAsia="Times New Roman" w:cstheme="minorHAnsi"/>
          <w:shd w:val="clear" w:color="auto" w:fill="FFFFFF"/>
          <w:lang w:eastAsia="cs-CZ"/>
        </w:rPr>
        <w:t xml:space="preserve"> administrativních objektů</w:t>
      </w:r>
      <w:r w:rsidRPr="00F331B1">
        <w:rPr>
          <w:rFonts w:eastAsia="Times New Roman" w:cstheme="minorHAnsi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shd w:val="clear" w:color="auto" w:fill="FFFFFF"/>
          <w:lang w:eastAsia="cs-CZ"/>
        </w:rPr>
        <w:t xml:space="preserve">bude součástí připravovaného Akčního plánu udržitelného nakupování, který je jedním z implementačních opatření </w:t>
      </w:r>
      <w:hyperlink r:id="rId11" w:history="1">
        <w:r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Národní strategie veřejného</w:t>
        </w:r>
        <w:r w:rsidR="00E62AA3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 xml:space="preserve"> zadávání</w:t>
        </w:r>
      </w:hyperlink>
      <w:r>
        <w:rPr>
          <w:rFonts w:eastAsia="Times New Roman" w:cstheme="minorHAnsi"/>
          <w:shd w:val="clear" w:color="auto" w:fill="FFFFFF"/>
          <w:lang w:eastAsia="cs-CZ"/>
        </w:rPr>
        <w:t>, kapitoly 8.3 Environmentálně a sociálně odpovědné veřejné zadávání.</w:t>
      </w:r>
      <w:r w:rsidR="00CC6571">
        <w:rPr>
          <w:rFonts w:eastAsia="Times New Roman" w:cstheme="minorHAnsi"/>
          <w:shd w:val="clear" w:color="auto" w:fill="FFFFFF"/>
          <w:lang w:eastAsia="cs-CZ"/>
        </w:rPr>
        <w:t xml:space="preserve"> Minimální standard OVZ pro zajištění úklidových služeb</w:t>
      </w:r>
      <w:r w:rsidR="00CC6571" w:rsidRPr="003B0EF2">
        <w:rPr>
          <w:rFonts w:eastAsia="Times New Roman" w:cstheme="minorHAnsi"/>
          <w:shd w:val="clear" w:color="auto" w:fill="FFFFFF"/>
          <w:lang w:eastAsia="cs-CZ"/>
        </w:rPr>
        <w:t xml:space="preserve"> administrativních objektů</w:t>
      </w:r>
      <w:r w:rsidR="00CC6571">
        <w:rPr>
          <w:rFonts w:eastAsia="Times New Roman" w:cstheme="minorHAnsi"/>
          <w:shd w:val="clear" w:color="auto" w:fill="FFFFFF"/>
          <w:lang w:eastAsia="cs-CZ"/>
        </w:rPr>
        <w:t xml:space="preserve"> se </w:t>
      </w:r>
      <w:r w:rsidR="0084223E">
        <w:rPr>
          <w:rFonts w:eastAsia="Times New Roman" w:cstheme="minorHAnsi"/>
          <w:shd w:val="clear" w:color="auto" w:fill="FFFFFF"/>
          <w:lang w:eastAsia="cs-CZ"/>
        </w:rPr>
        <w:t>s</w:t>
      </w:r>
      <w:r w:rsidR="00CC6571">
        <w:rPr>
          <w:rFonts w:eastAsia="Times New Roman" w:cstheme="minorHAnsi"/>
          <w:shd w:val="clear" w:color="auto" w:fill="FFFFFF"/>
          <w:lang w:eastAsia="cs-CZ"/>
        </w:rPr>
        <w:t>kládá ze dvou částí: I. Sociální aspekty a II. Environmentální aspekty</w:t>
      </w:r>
      <w:r w:rsidR="00540865">
        <w:rPr>
          <w:rFonts w:eastAsia="Times New Roman" w:cstheme="minorHAnsi"/>
          <w:shd w:val="clear" w:color="auto" w:fill="FFFFFF"/>
          <w:lang w:eastAsia="cs-CZ"/>
        </w:rPr>
        <w:t>.</w:t>
      </w:r>
    </w:p>
    <w:p w14:paraId="46CC927B" w14:textId="77777777" w:rsidR="005877A0" w:rsidRDefault="005877A0" w:rsidP="005877A0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> </w:t>
      </w:r>
    </w:p>
    <w:p w14:paraId="25D19E64" w14:textId="1DA8FD77" w:rsidR="00E87327" w:rsidRDefault="007B1E50" w:rsidP="00E87327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cs-CZ"/>
        </w:rPr>
      </w:pPr>
      <w:r>
        <w:rPr>
          <w:rFonts w:eastAsia="Times New Roman" w:cstheme="minorHAnsi"/>
          <w:b/>
          <w:bCs/>
          <w:i/>
          <w:iCs/>
          <w:lang w:eastAsia="cs-CZ"/>
        </w:rPr>
        <w:t>Východiska</w:t>
      </w:r>
    </w:p>
    <w:p w14:paraId="75B631F9" w14:textId="77777777" w:rsidR="00E87327" w:rsidRPr="003B0EF2" w:rsidRDefault="00E87327" w:rsidP="00E87327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  <w:bookmarkStart w:id="0" w:name="_Hlk167638265"/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Zajištění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úklidových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služeb administrativních objektů je oblastí veřejných zakázek, u nichž</w:t>
      </w:r>
      <w:r w:rsidRPr="00FF5CBE">
        <w:rPr>
          <w:rFonts w:cstheme="minorHAnsi"/>
          <w:i/>
          <w:iCs/>
          <w:shd w:val="clear" w:color="auto" w:fill="FFFFFF"/>
        </w:rPr>
        <w:t xml:space="preserve"> dochází k obcházení či porušování pracovněprávních předpisů ve vztahu k úklidovým pracovníkům např. v podobě práce bez platné pracovní smlouvy či dohody</w:t>
      </w:r>
      <w:r>
        <w:rPr>
          <w:rFonts w:cstheme="minorHAnsi"/>
          <w:i/>
          <w:iCs/>
          <w:shd w:val="clear" w:color="auto" w:fill="FFFFFF"/>
        </w:rPr>
        <w:t>,</w:t>
      </w:r>
      <w:r w:rsidRPr="00FF5CBE">
        <w:rPr>
          <w:rFonts w:cstheme="minorHAnsi"/>
          <w:i/>
          <w:iCs/>
          <w:shd w:val="clear" w:color="auto" w:fill="FFFFFF"/>
        </w:rPr>
        <w:t xml:space="preserve"> použití dohody tam, kde přiléhá pracovní smlouva</w:t>
      </w:r>
      <w:r>
        <w:rPr>
          <w:rFonts w:cstheme="minorHAnsi"/>
          <w:i/>
          <w:iCs/>
          <w:shd w:val="clear" w:color="auto" w:fill="FFFFFF"/>
        </w:rPr>
        <w:t>,</w:t>
      </w:r>
      <w:r w:rsidRPr="00FF5CBE">
        <w:rPr>
          <w:rFonts w:cstheme="minorHAnsi"/>
          <w:i/>
          <w:iCs/>
          <w:shd w:val="clear" w:color="auto" w:fill="FFFFFF"/>
        </w:rPr>
        <w:t xml:space="preserve"> souběžného uzavření pracovní smlouvy a dohody s různými zaměstnavateli s cílem používat dohodu tam, kde jsou u pracovního poměru povinné příplatky za práci.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Důsledkem jsou často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přinejmenším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nedůstojné pracovní podmínky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úklidových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pracovníků, kteří pracují bez adekvátních pracovněprávních smluv a stabilních výhod práce na pracovní smlouvu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. T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akové praktiky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>ale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mohou vést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i k</w:t>
      </w:r>
      <w:r>
        <w:rPr>
          <w:rFonts w:cstheme="minorHAnsi"/>
          <w:i/>
          <w:iCs/>
          <w:color w:val="000000" w:themeColor="text1"/>
          <w:shd w:val="clear" w:color="auto" w:fill="FFFFFF"/>
        </w:rPr>
        <w:t xml:space="preserve"> nestabilnímu týmu a </w:t>
      </w:r>
      <w:r w:rsidRPr="003B0EF2">
        <w:rPr>
          <w:rFonts w:cstheme="minorHAnsi"/>
          <w:i/>
          <w:iCs/>
          <w:color w:val="000000" w:themeColor="text1"/>
          <w:shd w:val="clear" w:color="auto" w:fill="FFFFFF"/>
        </w:rPr>
        <w:t>nekvalitnímu plnění.</w:t>
      </w:r>
      <w:bookmarkEnd w:id="0"/>
    </w:p>
    <w:p w14:paraId="63EE71BE" w14:textId="77777777" w:rsidR="00E87327" w:rsidRDefault="00E87327" w:rsidP="005877A0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29E7CE19" w14:textId="0818BEA1" w:rsidR="007B1E50" w:rsidRDefault="009C3F9D" w:rsidP="007B1E50">
      <w:pPr>
        <w:spacing w:after="0" w:line="240" w:lineRule="auto"/>
        <w:rPr>
          <w:rFonts w:cstheme="minorHAnsi"/>
          <w:i/>
          <w:iCs/>
          <w:color w:val="000000" w:themeColor="text1"/>
          <w:shd w:val="clear" w:color="auto" w:fill="FFFFFF"/>
        </w:rPr>
      </w:pPr>
      <w:r>
        <w:rPr>
          <w:rFonts w:cstheme="minorHAnsi"/>
          <w:i/>
          <w:iCs/>
          <w:color w:val="000000" w:themeColor="text1"/>
          <w:shd w:val="clear" w:color="auto" w:fill="FFFFFF"/>
        </w:rPr>
        <w:t>Co se týče environmentálních aspektů, p</w:t>
      </w:r>
      <w:r w:rsidR="007B1E50">
        <w:rPr>
          <w:rFonts w:cstheme="minorHAnsi"/>
          <w:i/>
          <w:iCs/>
          <w:color w:val="000000" w:themeColor="text1"/>
          <w:shd w:val="clear" w:color="auto" w:fill="FFFFFF"/>
        </w:rPr>
        <w:t>ři z</w:t>
      </w:r>
      <w:r w:rsidR="007B1E50"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ajištění </w:t>
      </w:r>
      <w:r w:rsidR="007B1E50">
        <w:rPr>
          <w:rFonts w:cstheme="minorHAnsi"/>
          <w:i/>
          <w:iCs/>
          <w:color w:val="000000" w:themeColor="text1"/>
          <w:shd w:val="clear" w:color="auto" w:fill="FFFFFF"/>
        </w:rPr>
        <w:t xml:space="preserve">úklidových </w:t>
      </w:r>
      <w:r w:rsidR="007B1E50" w:rsidRPr="003B0EF2">
        <w:rPr>
          <w:rFonts w:cstheme="minorHAnsi"/>
          <w:i/>
          <w:iCs/>
          <w:color w:val="000000" w:themeColor="text1"/>
          <w:shd w:val="clear" w:color="auto" w:fill="FFFFFF"/>
        </w:rPr>
        <w:t xml:space="preserve">služeb administrativních objektů </w:t>
      </w:r>
      <w:r w:rsidR="007B1E50">
        <w:rPr>
          <w:rFonts w:cstheme="minorHAnsi"/>
          <w:i/>
          <w:iCs/>
          <w:color w:val="000000" w:themeColor="text1"/>
          <w:shd w:val="clear" w:color="auto" w:fill="FFFFFF"/>
        </w:rPr>
        <w:t>dochází k dopadům na životní prostředí, které jsou spojeny se složením čisticích prostředků, surovinami na jejich výrobu, procesem výroby a nepříznivým až nebezpečným vlivem na životní prostředí při jejich užívání. V některých případech může mít užívání čisticích prostředků rizika pro zdraví osob, které s nimi pracují. Dopady na životní prostředí má také používané úklidové příslušenství. Řadě negativních dopadů na životní prostředí lze předejít vhodným vzděláním odpovědné osoby dodavatele.</w:t>
      </w:r>
    </w:p>
    <w:p w14:paraId="361F819B" w14:textId="77777777" w:rsidR="007B1E50" w:rsidRDefault="007B1E50" w:rsidP="005877A0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4E679B48" w14:textId="77777777" w:rsidR="007B1E50" w:rsidRPr="003B0EF2" w:rsidRDefault="007B1E50" w:rsidP="005877A0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18B5B5E8" w14:textId="228C1DFE" w:rsidR="00CC6571" w:rsidRPr="00CC6571" w:rsidRDefault="00CC6571" w:rsidP="00CC657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CC6571">
        <w:rPr>
          <w:rFonts w:eastAsia="Times New Roman" w:cstheme="minorHAnsi"/>
          <w:b/>
          <w:bCs/>
          <w:sz w:val="28"/>
          <w:szCs w:val="28"/>
          <w:lang w:eastAsia="cs-CZ"/>
        </w:rPr>
        <w:t>Sociální aspekty</w:t>
      </w:r>
    </w:p>
    <w:p w14:paraId="23E1C829" w14:textId="77777777" w:rsidR="00CC6571" w:rsidRDefault="00CC6571" w:rsidP="005877A0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cs-CZ"/>
        </w:rPr>
      </w:pPr>
    </w:p>
    <w:p w14:paraId="712BDAE8" w14:textId="688B4C8E" w:rsidR="005877A0" w:rsidRPr="000D7581" w:rsidRDefault="005877A0" w:rsidP="005877A0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0D7581">
        <w:rPr>
          <w:rFonts w:eastAsia="Times New Roman" w:cstheme="minorHAnsi"/>
          <w:b/>
          <w:bCs/>
          <w:sz w:val="28"/>
          <w:szCs w:val="28"/>
          <w:lang w:eastAsia="cs-CZ"/>
        </w:rPr>
        <w:t>Cíle</w:t>
      </w:r>
      <w:r w:rsidR="00CC657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sociálních aspektů</w:t>
      </w:r>
      <w:r w:rsidR="00BD644B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</w:p>
    <w:p w14:paraId="3A79EA59" w14:textId="2AD20E84" w:rsidR="005877A0" w:rsidRPr="003B0EF2" w:rsidRDefault="00864D80" w:rsidP="005877A0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="005877A0" w:rsidRPr="003B0EF2">
        <w:rPr>
          <w:rFonts w:eastAsia="Times New Roman" w:cstheme="minorHAnsi"/>
          <w:lang w:eastAsia="cs-CZ"/>
        </w:rPr>
        <w:t xml:space="preserve">ajistit: </w:t>
      </w:r>
    </w:p>
    <w:p w14:paraId="722019BE" w14:textId="7E0474F2" w:rsidR="005877A0" w:rsidRPr="003B0EF2" w:rsidRDefault="003E7082" w:rsidP="005877A0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úklidovým</w:t>
      </w:r>
      <w:r w:rsidR="005877A0" w:rsidRPr="003B0EF2">
        <w:rPr>
          <w:rFonts w:eastAsia="Times New Roman" w:cstheme="minorHAnsi"/>
          <w:lang w:eastAsia="cs-CZ"/>
        </w:rPr>
        <w:t xml:space="preserve"> pracovníkům důstojné pracovní podmínky</w:t>
      </w:r>
    </w:p>
    <w:p w14:paraId="54887DD1" w14:textId="589FE474" w:rsidR="005877A0" w:rsidRPr="003B0EF2" w:rsidRDefault="005877A0" w:rsidP="005877A0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 xml:space="preserve">zadavateli stabilní tým motivovaných </w:t>
      </w:r>
      <w:r w:rsidR="00FB44EA">
        <w:rPr>
          <w:rFonts w:eastAsia="Times New Roman" w:cstheme="minorHAnsi"/>
          <w:lang w:eastAsia="cs-CZ"/>
        </w:rPr>
        <w:t>úklidových</w:t>
      </w:r>
      <w:r w:rsidRPr="003B0EF2">
        <w:rPr>
          <w:rFonts w:eastAsia="Times New Roman" w:cstheme="minorHAnsi"/>
          <w:lang w:eastAsia="cs-CZ"/>
        </w:rPr>
        <w:t xml:space="preserve"> pracovníků</w:t>
      </w:r>
    </w:p>
    <w:p w14:paraId="3E168653" w14:textId="40D9C8D4" w:rsidR="00F84A73" w:rsidRDefault="00F84A73" w:rsidP="00F84A73">
      <w:pPr>
        <w:pStyle w:val="Odstavecseseznamem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3B0EF2">
        <w:rPr>
          <w:rFonts w:eastAsia="Times New Roman" w:cstheme="minorHAnsi"/>
          <w:lang w:eastAsia="cs-CZ"/>
        </w:rPr>
        <w:t>férovou soutěž účastníků zadávacího řízení</w:t>
      </w:r>
    </w:p>
    <w:p w14:paraId="00AE699E" w14:textId="77777777" w:rsidR="00F84A73" w:rsidRPr="003B0EF2" w:rsidRDefault="00F84A73" w:rsidP="00F84A73">
      <w:pPr>
        <w:pStyle w:val="Odstavecseseznamem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1D25045D" w14:textId="77777777" w:rsidR="00B111EA" w:rsidRPr="00852133" w:rsidRDefault="00B111EA" w:rsidP="00B111E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52133">
        <w:rPr>
          <w:rFonts w:eastAsia="Times New Roman" w:cstheme="minorHAnsi"/>
          <w:color w:val="262626"/>
          <w:sz w:val="18"/>
          <w:szCs w:val="18"/>
          <w:lang w:eastAsia="cs-CZ"/>
        </w:rPr>
        <w:t>Vysvětlení použitých zkratek:</w:t>
      </w:r>
    </w:p>
    <w:p w14:paraId="1DA62CB9" w14:textId="77777777" w:rsidR="00B111EA" w:rsidRPr="00852133" w:rsidRDefault="00B111EA" w:rsidP="00CC6571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52133">
        <w:rPr>
          <w:rFonts w:eastAsia="Times New Roman" w:cstheme="minorHAnsi"/>
          <w:color w:val="262626"/>
          <w:sz w:val="18"/>
          <w:szCs w:val="18"/>
          <w:lang w:eastAsia="cs-CZ"/>
        </w:rPr>
        <w:t>OVZ = odpovědné veřejné zadávání</w:t>
      </w:r>
    </w:p>
    <w:p w14:paraId="47C67A37" w14:textId="77777777" w:rsidR="00B111EA" w:rsidRPr="00852133" w:rsidRDefault="00B111EA" w:rsidP="00CC6571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52133">
        <w:rPr>
          <w:rFonts w:eastAsia="Times New Roman" w:cstheme="minorHAnsi"/>
          <w:color w:val="262626"/>
          <w:sz w:val="18"/>
          <w:szCs w:val="18"/>
          <w:lang w:eastAsia="cs-CZ"/>
        </w:rPr>
        <w:t xml:space="preserve">ZZVZ = </w:t>
      </w:r>
      <w:r w:rsidRPr="00852133">
        <w:rPr>
          <w:rFonts w:eastAsia="Times New Roman"/>
          <w:color w:val="262626"/>
          <w:sz w:val="18"/>
          <w:szCs w:val="18"/>
          <w:lang w:eastAsia="cs-CZ"/>
        </w:rPr>
        <w:t>Zákon</w:t>
      </w:r>
      <w:r w:rsidRPr="00852133">
        <w:rPr>
          <w:rFonts w:eastAsia="Times New Roman" w:cstheme="minorHAnsi"/>
          <w:color w:val="262626"/>
          <w:sz w:val="18"/>
          <w:szCs w:val="18"/>
          <w:lang w:eastAsia="cs-CZ"/>
        </w:rPr>
        <w:t> č. 134/2016 Sb., o </w:t>
      </w:r>
      <w:r w:rsidRPr="00852133">
        <w:rPr>
          <w:rFonts w:eastAsia="Times New Roman"/>
          <w:color w:val="262626"/>
          <w:sz w:val="18"/>
          <w:szCs w:val="18"/>
          <w:lang w:eastAsia="cs-CZ"/>
        </w:rPr>
        <w:t>zadávání veřejných zakázek</w:t>
      </w:r>
    </w:p>
    <w:p w14:paraId="79F1286F" w14:textId="77777777" w:rsidR="00B111EA" w:rsidRPr="00852133" w:rsidRDefault="00B111EA" w:rsidP="00CC6571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52133">
        <w:rPr>
          <w:rFonts w:eastAsia="Times New Roman" w:cstheme="minorHAnsi"/>
          <w:color w:val="262626"/>
          <w:sz w:val="18"/>
          <w:szCs w:val="18"/>
          <w:lang w:eastAsia="cs-CZ"/>
        </w:rPr>
        <w:t xml:space="preserve">MNNC = mimořádně nízká nabídková cena </w:t>
      </w:r>
    </w:p>
    <w:p w14:paraId="3F28D94C" w14:textId="52F37573" w:rsidR="00B111EA" w:rsidRDefault="00B111EA" w:rsidP="00CC6571">
      <w:pPr>
        <w:spacing w:after="0" w:line="240" w:lineRule="auto"/>
      </w:pPr>
      <w:r w:rsidRPr="00852133">
        <w:rPr>
          <w:rFonts w:cstheme="minorHAnsi"/>
          <w:sz w:val="18"/>
          <w:szCs w:val="18"/>
        </w:rPr>
        <w:t>Nařízení</w:t>
      </w:r>
      <w:r w:rsidRPr="00B111EA">
        <w:rPr>
          <w:rFonts w:cstheme="minorHAnsi"/>
          <w:sz w:val="18"/>
          <w:szCs w:val="18"/>
        </w:rPr>
        <w:t xml:space="preserve"> = </w:t>
      </w:r>
      <w:r w:rsidRPr="002B25E3">
        <w:rPr>
          <w:sz w:val="18"/>
          <w:szCs w:val="18"/>
        </w:rPr>
        <w:t>Nařízení vlády č. 567/2006 Sb., o minimální mzdě, o nejnižších úrovních zaručené mzdy, o vymezení ztíženého pracovního prostředí a o výši příplatku ke mzdě za práci ve ztíženém pracovním prostředí</w:t>
      </w:r>
    </w:p>
    <w:p w14:paraId="4ECD5D8D" w14:textId="7ED2BD41" w:rsidR="00F84A73" w:rsidRDefault="00F84A73" w:rsidP="00CC6571"/>
    <w:p w14:paraId="56B60FCA" w14:textId="691E384F" w:rsidR="00CC6571" w:rsidRPr="00CC6571" w:rsidRDefault="00CC6571" w:rsidP="00CC6571">
      <w:pPr>
        <w:rPr>
          <w:b/>
          <w:bCs/>
          <w:sz w:val="28"/>
          <w:szCs w:val="28"/>
        </w:rPr>
      </w:pPr>
      <w:r w:rsidRPr="00CC6571">
        <w:rPr>
          <w:b/>
          <w:bCs/>
          <w:sz w:val="28"/>
          <w:szCs w:val="28"/>
        </w:rPr>
        <w:t>Povinné minimální standardy sociálních aspektů</w:t>
      </w:r>
    </w:p>
    <w:p w14:paraId="2A31991F" w14:textId="4DC2291F" w:rsidR="00747BFB" w:rsidRDefault="00F4035D" w:rsidP="00DB4C76">
      <w:pPr>
        <w:pStyle w:val="Odstavecseseznamem"/>
        <w:numPr>
          <w:ilvl w:val="0"/>
          <w:numId w:val="1"/>
        </w:numPr>
        <w:ind w:hanging="357"/>
        <w:rPr>
          <w:b/>
          <w:bCs/>
        </w:rPr>
      </w:pPr>
      <w:bookmarkStart w:id="1" w:name="_Hlk167641365"/>
      <w:r w:rsidRPr="00852133">
        <w:t>Dodavatel je povinen</w:t>
      </w:r>
      <w:r>
        <w:rPr>
          <w:b/>
          <w:bCs/>
        </w:rPr>
        <w:t xml:space="preserve"> </w:t>
      </w:r>
      <w:r w:rsidR="00431BB4" w:rsidRPr="00674960">
        <w:rPr>
          <w:b/>
          <w:bCs/>
        </w:rPr>
        <w:t>dodržov</w:t>
      </w:r>
      <w:r>
        <w:rPr>
          <w:b/>
          <w:bCs/>
        </w:rPr>
        <w:t>at</w:t>
      </w:r>
      <w:r w:rsidR="00747BFB" w:rsidRPr="00674960">
        <w:rPr>
          <w:b/>
          <w:bCs/>
        </w:rPr>
        <w:t xml:space="preserve"> </w:t>
      </w:r>
      <w:r>
        <w:rPr>
          <w:b/>
          <w:bCs/>
        </w:rPr>
        <w:t xml:space="preserve">všechny povinnosti vyplývající pro něj z </w:t>
      </w:r>
      <w:r w:rsidR="00747BFB" w:rsidRPr="00674960">
        <w:rPr>
          <w:b/>
          <w:bCs/>
        </w:rPr>
        <w:t>právní</w:t>
      </w:r>
      <w:r>
        <w:rPr>
          <w:b/>
          <w:bCs/>
        </w:rPr>
        <w:t>ch</w:t>
      </w:r>
      <w:r w:rsidR="00747BFB" w:rsidRPr="00674960">
        <w:rPr>
          <w:b/>
          <w:bCs/>
        </w:rPr>
        <w:t xml:space="preserve"> předpisů</w:t>
      </w:r>
      <w:r w:rsidR="00FA6D82">
        <w:rPr>
          <w:b/>
          <w:bCs/>
        </w:rPr>
        <w:t xml:space="preserve"> </w:t>
      </w:r>
      <w:r>
        <w:rPr>
          <w:b/>
          <w:bCs/>
        </w:rPr>
        <w:t xml:space="preserve">České republiky se zvláštním důrazem na </w:t>
      </w:r>
      <w:r w:rsidR="00FA6D82">
        <w:rPr>
          <w:b/>
          <w:bCs/>
        </w:rPr>
        <w:t>pracovněprávní předpis</w:t>
      </w:r>
      <w:r>
        <w:rPr>
          <w:b/>
          <w:bCs/>
        </w:rPr>
        <w:t>y</w:t>
      </w:r>
      <w:r w:rsidR="00FA6D82">
        <w:rPr>
          <w:b/>
          <w:bCs/>
        </w:rPr>
        <w:t xml:space="preserve"> a předpis</w:t>
      </w:r>
      <w:r>
        <w:rPr>
          <w:b/>
          <w:bCs/>
        </w:rPr>
        <w:t>y</w:t>
      </w:r>
      <w:r w:rsidR="00FA6D82">
        <w:rPr>
          <w:b/>
          <w:bCs/>
        </w:rPr>
        <w:t xml:space="preserve"> v oblasti zaměstnanosti</w:t>
      </w:r>
      <w:r>
        <w:rPr>
          <w:b/>
          <w:bCs/>
        </w:rPr>
        <w:t xml:space="preserve">, a to </w:t>
      </w:r>
      <w:r w:rsidR="00747BFB" w:rsidRPr="00674960">
        <w:rPr>
          <w:b/>
          <w:bCs/>
        </w:rPr>
        <w:t xml:space="preserve">vůči </w:t>
      </w:r>
      <w:r>
        <w:rPr>
          <w:b/>
          <w:bCs/>
        </w:rPr>
        <w:t>vš</w:t>
      </w:r>
      <w:r w:rsidRPr="005F1D07">
        <w:rPr>
          <w:b/>
          <w:bCs/>
        </w:rPr>
        <w:t xml:space="preserve">em </w:t>
      </w:r>
      <w:r w:rsidR="005F1D07" w:rsidRPr="00767156">
        <w:rPr>
          <w:b/>
          <w:bCs/>
        </w:rPr>
        <w:t xml:space="preserve">úklidovým </w:t>
      </w:r>
      <w:r w:rsidR="005F1D07" w:rsidRPr="00852133">
        <w:rPr>
          <w:b/>
          <w:bCs/>
        </w:rPr>
        <w:t>pracovníkům</w:t>
      </w:r>
      <w:r w:rsidR="005F1D07" w:rsidRPr="00852133">
        <w:t xml:space="preserve"> </w:t>
      </w:r>
      <w:r w:rsidRPr="00852133">
        <w:t>podílejícím se na plnění veřejné zakázky,</w:t>
      </w:r>
      <w:r w:rsidR="00674960" w:rsidRPr="00852133">
        <w:t xml:space="preserve"> </w:t>
      </w:r>
      <w:r w:rsidR="00345CAF" w:rsidRPr="00852133">
        <w:t>včetně</w:t>
      </w:r>
      <w:r w:rsidR="00674960" w:rsidRPr="00852133">
        <w:t xml:space="preserve"> zaji</w:t>
      </w:r>
      <w:r w:rsidR="00345CAF" w:rsidRPr="00852133">
        <w:t>štění</w:t>
      </w:r>
      <w:r w:rsidR="00674960" w:rsidRPr="00852133">
        <w:t xml:space="preserve"> </w:t>
      </w:r>
      <w:r w:rsidR="00F21E54" w:rsidRPr="00852133">
        <w:t>povinnosti vést</w:t>
      </w:r>
      <w:r w:rsidR="00674960" w:rsidRPr="00852133">
        <w:t xml:space="preserve"> </w:t>
      </w:r>
      <w:r w:rsidRPr="00852133">
        <w:t>tyto osoby</w:t>
      </w:r>
      <w:r w:rsidR="00674960" w:rsidRPr="00852133">
        <w:t xml:space="preserve"> v příslušných registrech</w:t>
      </w:r>
      <w:r w:rsidR="00FA6D82" w:rsidRPr="00852133">
        <w:t xml:space="preserve"> a zajištění</w:t>
      </w:r>
      <w:r w:rsidR="00654F29">
        <w:rPr>
          <w:b/>
          <w:bCs/>
        </w:rPr>
        <w:t xml:space="preserve"> </w:t>
      </w:r>
      <w:r w:rsidR="00654F29" w:rsidRPr="00852133">
        <w:lastRenderedPageBreak/>
        <w:t>realizac</w:t>
      </w:r>
      <w:r w:rsidR="00FA6D82" w:rsidRPr="00852133">
        <w:t>e</w:t>
      </w:r>
      <w:r w:rsidR="00654F29" w:rsidRPr="00852133">
        <w:t xml:space="preserve"> úklidových služeb skrze </w:t>
      </w:r>
      <w:r w:rsidRPr="00852133">
        <w:t>osoby</w:t>
      </w:r>
      <w:r w:rsidR="00674960" w:rsidRPr="00852133">
        <w:t xml:space="preserve"> s povolením k pobytu v</w:t>
      </w:r>
      <w:r w:rsidRPr="00852133">
        <w:t> </w:t>
      </w:r>
      <w:r w:rsidR="00674960" w:rsidRPr="00852133">
        <w:t>ČR</w:t>
      </w:r>
      <w:r w:rsidRPr="00852133">
        <w:t>.</w:t>
      </w:r>
      <w:r>
        <w:rPr>
          <w:b/>
          <w:bCs/>
        </w:rPr>
        <w:t xml:space="preserve"> Dodavatel zajistí přenesení výše uvedených povinností i vůči svým poddodavatelům</w:t>
      </w:r>
    </w:p>
    <w:p w14:paraId="33FA3AA1" w14:textId="0A06BDAA" w:rsidR="00544C6C" w:rsidRPr="001B4AFE" w:rsidRDefault="00FA6D82" w:rsidP="00DB4C76">
      <w:pPr>
        <w:pStyle w:val="Odstavecseseznamem"/>
        <w:numPr>
          <w:ilvl w:val="0"/>
          <w:numId w:val="6"/>
        </w:numPr>
        <w:ind w:left="1134" w:hanging="357"/>
        <w:rPr>
          <w:rFonts w:cstheme="minorHAnsi"/>
        </w:rPr>
      </w:pPr>
      <w:r w:rsidRPr="001B4AFE">
        <w:rPr>
          <w:rFonts w:cstheme="minorHAnsi"/>
        </w:rPr>
        <w:t>proklamace dodavatele</w:t>
      </w:r>
      <w:r w:rsidR="00544C6C" w:rsidRPr="001B4AFE">
        <w:rPr>
          <w:rFonts w:cstheme="minorHAnsi"/>
        </w:rPr>
        <w:t xml:space="preserve"> ve smlouvě, že si je vědom povinností k zajištění dodržování pracovněprávních předpisů a předpisů v oblasti zaměstnanosti</w:t>
      </w:r>
      <w:r w:rsidR="001B4AFE" w:rsidRPr="001B4AFE">
        <w:rPr>
          <w:rFonts w:cstheme="minorHAnsi"/>
        </w:rPr>
        <w:t xml:space="preserve"> vůči úklidovým pracovníkům</w:t>
      </w:r>
      <w:r w:rsidR="00BE0826">
        <w:rPr>
          <w:rFonts w:cstheme="minorHAnsi"/>
        </w:rPr>
        <w:t>, včetně proklamace, že budou zajištěny ve vztahu ke všem úklidovým pracovníkům</w:t>
      </w:r>
      <w:r w:rsidR="00BA45DA">
        <w:rPr>
          <w:rFonts w:cstheme="minorHAnsi"/>
        </w:rPr>
        <w:t xml:space="preserve">, </w:t>
      </w:r>
      <w:r w:rsidR="00BE0826">
        <w:t>bez ohledu na to, zda budou činnosti prováděny dodavatelem či jeho poddodavateli</w:t>
      </w:r>
    </w:p>
    <w:p w14:paraId="0D7BC79D" w14:textId="448E40AC" w:rsidR="00C55E01" w:rsidRDefault="00FA6D82" w:rsidP="00FA6D82">
      <w:pPr>
        <w:pStyle w:val="Odstavecseseznamem"/>
        <w:numPr>
          <w:ilvl w:val="0"/>
          <w:numId w:val="6"/>
        </w:numPr>
        <w:ind w:left="1134"/>
        <w:rPr>
          <w:rFonts w:cstheme="minorHAnsi"/>
        </w:rPr>
      </w:pPr>
      <w:r w:rsidRPr="001B4AFE">
        <w:rPr>
          <w:rFonts w:cstheme="minorHAnsi"/>
        </w:rPr>
        <w:t>povin</w:t>
      </w:r>
      <w:r w:rsidR="00544C6C" w:rsidRPr="001B4AFE">
        <w:rPr>
          <w:rFonts w:cstheme="minorHAnsi"/>
        </w:rPr>
        <w:t xml:space="preserve">nost dodavatele předložit </w:t>
      </w:r>
      <w:r w:rsidRPr="001B4AFE">
        <w:rPr>
          <w:rFonts w:cstheme="minorHAnsi"/>
        </w:rPr>
        <w:t>seznam</w:t>
      </w:r>
      <w:r w:rsidR="00544C6C" w:rsidRPr="001B4AFE">
        <w:rPr>
          <w:rFonts w:cstheme="minorHAnsi"/>
        </w:rPr>
        <w:t xml:space="preserve"> veškerých</w:t>
      </w:r>
      <w:r w:rsidRPr="001B4AFE">
        <w:rPr>
          <w:rFonts w:cstheme="minorHAnsi"/>
        </w:rPr>
        <w:t xml:space="preserve"> </w:t>
      </w:r>
      <w:r w:rsidR="00BE0826">
        <w:rPr>
          <w:rFonts w:cstheme="minorHAnsi"/>
        </w:rPr>
        <w:t xml:space="preserve">úklidových </w:t>
      </w:r>
      <w:r w:rsidRPr="001B4AFE">
        <w:rPr>
          <w:rFonts w:cstheme="minorHAnsi"/>
        </w:rPr>
        <w:t xml:space="preserve">pracovníků před zahájením </w:t>
      </w:r>
      <w:r w:rsidR="00544C6C" w:rsidRPr="001B4AFE">
        <w:rPr>
          <w:rFonts w:cstheme="minorHAnsi"/>
        </w:rPr>
        <w:t>úklidových služeb</w:t>
      </w:r>
      <w:r w:rsidR="00C55E01">
        <w:rPr>
          <w:rFonts w:cstheme="minorHAnsi"/>
        </w:rPr>
        <w:t>;</w:t>
      </w:r>
      <w:r w:rsidR="00544C6C" w:rsidRPr="001B4AFE">
        <w:rPr>
          <w:rFonts w:cstheme="minorHAnsi"/>
        </w:rPr>
        <w:t xml:space="preserve"> pro </w:t>
      </w:r>
      <w:r w:rsidR="00BE0826">
        <w:rPr>
          <w:rFonts w:cstheme="minorHAnsi"/>
        </w:rPr>
        <w:t>následně</w:t>
      </w:r>
      <w:r w:rsidR="00BE0826" w:rsidRPr="001B4AFE">
        <w:rPr>
          <w:rFonts w:cstheme="minorHAnsi"/>
        </w:rPr>
        <w:t xml:space="preserve"> </w:t>
      </w:r>
      <w:r w:rsidR="001B4AFE" w:rsidRPr="001B4AFE">
        <w:rPr>
          <w:rFonts w:cstheme="minorHAnsi"/>
        </w:rPr>
        <w:t>zapoj</w:t>
      </w:r>
      <w:r w:rsidR="001B4AFE">
        <w:rPr>
          <w:rFonts w:cstheme="minorHAnsi"/>
        </w:rPr>
        <w:t>ova</w:t>
      </w:r>
      <w:r w:rsidR="001B4AFE" w:rsidRPr="001B4AFE">
        <w:rPr>
          <w:rFonts w:cstheme="minorHAnsi"/>
        </w:rPr>
        <w:t>né</w:t>
      </w:r>
      <w:r w:rsidR="00544C6C" w:rsidRPr="001B4AFE">
        <w:rPr>
          <w:rFonts w:cstheme="minorHAnsi"/>
        </w:rPr>
        <w:t xml:space="preserve"> </w:t>
      </w:r>
      <w:r w:rsidR="00BE0826">
        <w:rPr>
          <w:rFonts w:cstheme="minorHAnsi"/>
        </w:rPr>
        <w:t xml:space="preserve">úklidové </w:t>
      </w:r>
      <w:r w:rsidR="00544C6C" w:rsidRPr="001B4AFE">
        <w:rPr>
          <w:rFonts w:cstheme="minorHAnsi"/>
        </w:rPr>
        <w:t xml:space="preserve">pracovníky </w:t>
      </w:r>
      <w:r w:rsidR="00C55E01">
        <w:rPr>
          <w:rFonts w:cstheme="minorHAnsi"/>
        </w:rPr>
        <w:t>má dodavatel povinnost předložit jejich seznam dříve</w:t>
      </w:r>
      <w:r w:rsidR="00547A70" w:rsidRPr="001B4AFE">
        <w:rPr>
          <w:rFonts w:cstheme="minorHAnsi"/>
        </w:rPr>
        <w:t>,</w:t>
      </w:r>
      <w:r w:rsidR="00544C6C" w:rsidRPr="001B4AFE">
        <w:rPr>
          <w:rFonts w:cstheme="minorHAnsi"/>
        </w:rPr>
        <w:t xml:space="preserve"> než začnou úklidové </w:t>
      </w:r>
      <w:r w:rsidR="00547A70" w:rsidRPr="001B4AFE">
        <w:rPr>
          <w:rFonts w:cstheme="minorHAnsi"/>
        </w:rPr>
        <w:t xml:space="preserve">služby </w:t>
      </w:r>
      <w:r w:rsidR="00544C6C" w:rsidRPr="001B4AFE">
        <w:rPr>
          <w:rFonts w:cstheme="minorHAnsi"/>
        </w:rPr>
        <w:t>poskytov</w:t>
      </w:r>
      <w:r w:rsidR="00547A70" w:rsidRPr="001B4AFE">
        <w:rPr>
          <w:rFonts w:cstheme="minorHAnsi"/>
        </w:rPr>
        <w:t xml:space="preserve">at </w:t>
      </w:r>
    </w:p>
    <w:p w14:paraId="693CE917" w14:textId="7B52F67C" w:rsidR="00FA6D82" w:rsidRDefault="00C55E01" w:rsidP="00FA6D82">
      <w:pPr>
        <w:pStyle w:val="Odstavecseseznamem"/>
        <w:numPr>
          <w:ilvl w:val="0"/>
          <w:numId w:val="6"/>
        </w:numPr>
        <w:ind w:left="1134"/>
        <w:rPr>
          <w:rFonts w:cstheme="minorHAnsi"/>
        </w:rPr>
      </w:pPr>
      <w:r>
        <w:rPr>
          <w:rFonts w:cstheme="minorHAnsi"/>
        </w:rPr>
        <w:t>povinnost dodavatele poskytovat</w:t>
      </w:r>
      <w:r w:rsidR="00547A70" w:rsidRPr="001B4AFE">
        <w:rPr>
          <w:rFonts w:cstheme="minorHAnsi"/>
        </w:rPr>
        <w:t xml:space="preserve"> zpětně za kalendářní měsíc přehled o objemu </w:t>
      </w:r>
      <w:r w:rsidRPr="00281B3B">
        <w:rPr>
          <w:rFonts w:cstheme="minorHAnsi"/>
        </w:rPr>
        <w:t>odpracovaných</w:t>
      </w:r>
      <w:r>
        <w:rPr>
          <w:rFonts w:cstheme="minorHAnsi"/>
        </w:rPr>
        <w:t xml:space="preserve"> </w:t>
      </w:r>
      <w:r w:rsidR="00547A70" w:rsidRPr="001B4AFE">
        <w:rPr>
          <w:rFonts w:cstheme="minorHAnsi"/>
        </w:rPr>
        <w:t xml:space="preserve">hodin jednotlivých úklidových pracovníků </w:t>
      </w:r>
      <w:r w:rsidR="001B4AFE" w:rsidRPr="001B4AFE">
        <w:rPr>
          <w:rFonts w:cstheme="minorHAnsi"/>
        </w:rPr>
        <w:t xml:space="preserve">na objektu/tech </w:t>
      </w:r>
    </w:p>
    <w:p w14:paraId="46EF307C" w14:textId="4C9264AB" w:rsidR="00C55E01" w:rsidRPr="001B4AFE" w:rsidRDefault="00C55E01" w:rsidP="00FA6D82">
      <w:pPr>
        <w:pStyle w:val="Odstavecseseznamem"/>
        <w:numPr>
          <w:ilvl w:val="0"/>
          <w:numId w:val="6"/>
        </w:numPr>
        <w:ind w:left="1134"/>
        <w:rPr>
          <w:rFonts w:cstheme="minorHAnsi"/>
        </w:rPr>
      </w:pPr>
      <w:r>
        <w:rPr>
          <w:rFonts w:cstheme="minorHAnsi"/>
        </w:rPr>
        <w:t xml:space="preserve">nedodržení povinnosti předkládat seznamy a přehledy o objemu </w:t>
      </w:r>
      <w:r w:rsidRPr="00281B3B">
        <w:rPr>
          <w:rFonts w:cstheme="minorHAnsi"/>
        </w:rPr>
        <w:t>odpracovaných</w:t>
      </w:r>
      <w:r>
        <w:rPr>
          <w:rFonts w:cstheme="minorHAnsi"/>
        </w:rPr>
        <w:t xml:space="preserve"> hodin je nutné navázat na sankci a možnost odstoupit od smlouvy</w:t>
      </w:r>
    </w:p>
    <w:p w14:paraId="1D102C83" w14:textId="77066519" w:rsidR="00FA6D82" w:rsidRDefault="00547A70" w:rsidP="00EC2387">
      <w:pPr>
        <w:pStyle w:val="Odstavecseseznamem"/>
        <w:numPr>
          <w:ilvl w:val="0"/>
          <w:numId w:val="6"/>
        </w:numPr>
        <w:ind w:left="1134"/>
        <w:rPr>
          <w:rFonts w:cstheme="minorHAnsi"/>
        </w:rPr>
      </w:pPr>
      <w:r w:rsidRPr="001B4AFE">
        <w:rPr>
          <w:rFonts w:cstheme="minorHAnsi"/>
        </w:rPr>
        <w:t>oprávnění zadavatele poskytnout seznam</w:t>
      </w:r>
      <w:r w:rsidR="003244AD">
        <w:rPr>
          <w:rFonts w:cstheme="minorHAnsi"/>
        </w:rPr>
        <w:t>y</w:t>
      </w:r>
      <w:r w:rsidRPr="001B4AFE">
        <w:rPr>
          <w:rFonts w:cstheme="minorHAnsi"/>
        </w:rPr>
        <w:t xml:space="preserve"> a </w:t>
      </w:r>
      <w:r w:rsidR="003244AD">
        <w:rPr>
          <w:rFonts w:cstheme="minorHAnsi"/>
        </w:rPr>
        <w:t xml:space="preserve">přehledy o </w:t>
      </w:r>
      <w:r w:rsidRPr="001B4AFE">
        <w:rPr>
          <w:rFonts w:cstheme="minorHAnsi"/>
        </w:rPr>
        <w:t>objem</w:t>
      </w:r>
      <w:r w:rsidR="003244AD">
        <w:rPr>
          <w:rFonts w:cstheme="minorHAnsi"/>
        </w:rPr>
        <w:t xml:space="preserve">u </w:t>
      </w:r>
      <w:r w:rsidR="003244AD" w:rsidRPr="00281B3B">
        <w:rPr>
          <w:rFonts w:cstheme="minorHAnsi"/>
        </w:rPr>
        <w:t>odpracovaných</w:t>
      </w:r>
      <w:r w:rsidRPr="001B4AFE">
        <w:rPr>
          <w:rFonts w:cstheme="minorHAnsi"/>
        </w:rPr>
        <w:t xml:space="preserve"> hodin příslušným orgánům veřejné moci ČR</w:t>
      </w:r>
      <w:r w:rsidR="003244AD">
        <w:rPr>
          <w:rFonts w:cstheme="minorHAnsi"/>
        </w:rPr>
        <w:t xml:space="preserve">, </w:t>
      </w:r>
      <w:r w:rsidRPr="001B4AFE">
        <w:rPr>
          <w:rFonts w:cstheme="minorHAnsi"/>
        </w:rPr>
        <w:t>zejm. Státním</w:t>
      </w:r>
      <w:r w:rsidR="001B4AFE">
        <w:rPr>
          <w:rFonts w:cstheme="minorHAnsi"/>
        </w:rPr>
        <w:t>u</w:t>
      </w:r>
      <w:r w:rsidRPr="001B4AFE">
        <w:rPr>
          <w:rFonts w:cstheme="minorHAnsi"/>
        </w:rPr>
        <w:t xml:space="preserve"> úřad</w:t>
      </w:r>
      <w:r w:rsidR="001B4AFE">
        <w:rPr>
          <w:rFonts w:cstheme="minorHAnsi"/>
        </w:rPr>
        <w:t>u</w:t>
      </w:r>
      <w:r w:rsidRPr="001B4AFE">
        <w:rPr>
          <w:rFonts w:cstheme="minorHAnsi"/>
        </w:rPr>
        <w:t xml:space="preserve"> inspekce práce či oblastním inspektorát</w:t>
      </w:r>
      <w:r w:rsidR="001B4AFE">
        <w:rPr>
          <w:rFonts w:cstheme="minorHAnsi"/>
        </w:rPr>
        <w:t>ům</w:t>
      </w:r>
    </w:p>
    <w:p w14:paraId="5C8E1529" w14:textId="0179E5DE" w:rsidR="001B4AFE" w:rsidRPr="00C55E01" w:rsidRDefault="00F21E54" w:rsidP="00EC2387">
      <w:pPr>
        <w:pStyle w:val="Odstavecseseznamem"/>
        <w:numPr>
          <w:ilvl w:val="0"/>
          <w:numId w:val="6"/>
        </w:numPr>
        <w:ind w:left="1134"/>
        <w:rPr>
          <w:rFonts w:cstheme="minorHAnsi"/>
        </w:rPr>
      </w:pPr>
      <w:r w:rsidRPr="00BB1473">
        <w:t>minimální standard OVZ</w:t>
      </w:r>
      <w:r>
        <w:t xml:space="preserve"> poskytne konkrétní formulace a</w:t>
      </w:r>
      <w:r w:rsidRPr="00BB1473">
        <w:t xml:space="preserve"> </w:t>
      </w:r>
      <w:r>
        <w:t>odkáže na</w:t>
      </w:r>
      <w:r w:rsidRPr="00BB1473">
        <w:t xml:space="preserve"> </w:t>
      </w:r>
      <w:r>
        <w:t>příklady z praxe, kde byly předmětné aspekty použity</w:t>
      </w:r>
      <w:bookmarkEnd w:id="1"/>
    </w:p>
    <w:p w14:paraId="299ACEC0" w14:textId="77777777" w:rsidR="00674960" w:rsidRPr="00F84A73" w:rsidRDefault="00674960" w:rsidP="00674960">
      <w:pPr>
        <w:pStyle w:val="Odstavecseseznamem"/>
        <w:ind w:left="1800"/>
      </w:pPr>
    </w:p>
    <w:p w14:paraId="34FEEBD4" w14:textId="4BE6D01B" w:rsidR="00BE36B8" w:rsidRPr="00B6152F" w:rsidRDefault="00BE36B8" w:rsidP="00BE36B8">
      <w:pPr>
        <w:pStyle w:val="Odstavecseseznamem"/>
        <w:numPr>
          <w:ilvl w:val="0"/>
          <w:numId w:val="1"/>
        </w:numPr>
      </w:pPr>
      <w:r w:rsidRPr="00BE36B8">
        <w:rPr>
          <w:b/>
          <w:bCs/>
        </w:rPr>
        <w:t>Hodnotící kritérium „výše mzdy“</w:t>
      </w:r>
    </w:p>
    <w:p w14:paraId="1B5DC21F" w14:textId="77777777" w:rsidR="00B6152F" w:rsidRDefault="00B6152F" w:rsidP="00B6152F">
      <w:pPr>
        <w:pStyle w:val="Odstavecseseznamem"/>
        <w:numPr>
          <w:ilvl w:val="0"/>
          <w:numId w:val="4"/>
        </w:numPr>
      </w:pPr>
      <w:r w:rsidRPr="00BE36B8">
        <w:t xml:space="preserve">váha hodnotícího kritéria </w:t>
      </w:r>
      <w:r w:rsidRPr="007415CE">
        <w:t>min. 30 %</w:t>
      </w:r>
      <w:r w:rsidRPr="00BE36B8">
        <w:t>.</w:t>
      </w:r>
      <w:r>
        <w:t xml:space="preserve"> </w:t>
      </w:r>
    </w:p>
    <w:p w14:paraId="76ECF2A7" w14:textId="77777777" w:rsidR="00B6152F" w:rsidRDefault="00B6152F" w:rsidP="00B6152F">
      <w:pPr>
        <w:pStyle w:val="Odstavecseseznamem"/>
        <w:numPr>
          <w:ilvl w:val="0"/>
          <w:numId w:val="4"/>
        </w:numPr>
      </w:pPr>
      <w:r>
        <w:t xml:space="preserve">bodově zvýhodněna garantována mzda nad minimální/zaručenou mzdou dle Nařízení </w:t>
      </w:r>
    </w:p>
    <w:p w14:paraId="7B25F73C" w14:textId="0C4B7EE1" w:rsidR="00B6152F" w:rsidRPr="00281B3B" w:rsidRDefault="00DC742B" w:rsidP="00B6152F">
      <w:pPr>
        <w:pStyle w:val="Odstavecseseznamem"/>
        <w:numPr>
          <w:ilvl w:val="0"/>
          <w:numId w:val="4"/>
        </w:numPr>
      </w:pPr>
      <w:r w:rsidRPr="00281B3B">
        <w:t xml:space="preserve">možnosti </w:t>
      </w:r>
      <w:r w:rsidR="00B6152F" w:rsidRPr="00281B3B">
        <w:t>kontrol</w:t>
      </w:r>
      <w:r w:rsidRPr="00281B3B">
        <w:t>y:</w:t>
      </w:r>
      <w:r w:rsidR="00B6152F" w:rsidRPr="00281B3B">
        <w:t xml:space="preserve"> prostřednictvím mzdových výměrů</w:t>
      </w:r>
      <w:r w:rsidRPr="00281B3B">
        <w:t xml:space="preserve">, </w:t>
      </w:r>
      <w:r w:rsidR="00B6152F" w:rsidRPr="00281B3B">
        <w:t>náhledem do mzdového systému</w:t>
      </w:r>
      <w:r w:rsidRPr="00281B3B">
        <w:t xml:space="preserve">, </w:t>
      </w:r>
      <w:r w:rsidR="00B6152F" w:rsidRPr="00281B3B">
        <w:t>šetřením Státního úřadu inspekce práce</w:t>
      </w:r>
      <w:r w:rsidRPr="00281B3B">
        <w:t xml:space="preserve">, </w:t>
      </w:r>
      <w:r w:rsidR="00B6152F" w:rsidRPr="00281B3B">
        <w:t>případně podpůrně anonymním dotazníkovým šetřením u úklidových pracovníků</w:t>
      </w:r>
    </w:p>
    <w:p w14:paraId="7A8AC1B0" w14:textId="77777777" w:rsidR="00B6152F" w:rsidRPr="0035422D" w:rsidRDefault="00B6152F" w:rsidP="00B6152F">
      <w:pPr>
        <w:pStyle w:val="Odstavecseseznamem"/>
        <w:numPr>
          <w:ilvl w:val="0"/>
          <w:numId w:val="4"/>
        </w:numPr>
        <w:rPr>
          <w:b/>
          <w:bCs/>
        </w:rPr>
      </w:pPr>
      <w:r>
        <w:t>nedodržování je nutné navázat na sankci a možnost ukončit smlouvu</w:t>
      </w:r>
    </w:p>
    <w:p w14:paraId="383577BF" w14:textId="77777777" w:rsidR="00B6152F" w:rsidRDefault="00B6152F" w:rsidP="00B6152F">
      <w:pPr>
        <w:pStyle w:val="Odstavecseseznamem"/>
        <w:numPr>
          <w:ilvl w:val="0"/>
          <w:numId w:val="4"/>
        </w:numPr>
      </w:pPr>
      <w:r w:rsidRPr="00BB1473">
        <w:t xml:space="preserve">minimální standard OVZ </w:t>
      </w:r>
      <w:r>
        <w:t>odkáže na</w:t>
      </w:r>
      <w:r w:rsidRPr="00BB1473">
        <w:t xml:space="preserve"> </w:t>
      </w:r>
      <w:r>
        <w:t>příklady z praxe, kde bylo hodnotící kritérium použito</w:t>
      </w:r>
    </w:p>
    <w:p w14:paraId="451E4B01" w14:textId="77777777" w:rsidR="00E84BB3" w:rsidRDefault="00E84BB3" w:rsidP="00E84BB3">
      <w:pPr>
        <w:pStyle w:val="Odstavecseseznamem"/>
        <w:ind w:left="1068"/>
      </w:pPr>
    </w:p>
    <w:p w14:paraId="2EE70AAB" w14:textId="77777777" w:rsidR="00623B3B" w:rsidRDefault="00FE67AF" w:rsidP="00FE67AF">
      <w:pPr>
        <w:pStyle w:val="Odstavecseseznamem"/>
        <w:numPr>
          <w:ilvl w:val="0"/>
          <w:numId w:val="1"/>
        </w:numPr>
        <w:rPr>
          <w:b/>
          <w:bCs/>
        </w:rPr>
      </w:pPr>
      <w:r w:rsidRPr="005E4DF1">
        <w:rPr>
          <w:b/>
          <w:bCs/>
        </w:rPr>
        <w:t xml:space="preserve">Mzdová doložka </w:t>
      </w:r>
      <w:r w:rsidR="00222EC9" w:rsidRPr="005E4DF1">
        <w:rPr>
          <w:b/>
          <w:bCs/>
        </w:rPr>
        <w:t xml:space="preserve">ve smyslu vyhrazené změny zakázky (§ 100 odst. 1 ZZVZ) </w:t>
      </w:r>
    </w:p>
    <w:p w14:paraId="6FA1B4D9" w14:textId="7B46F47F" w:rsidR="00B6152F" w:rsidRDefault="00B6152F" w:rsidP="00B6152F">
      <w:pPr>
        <w:pStyle w:val="Odstavecseseznamem"/>
        <w:numPr>
          <w:ilvl w:val="0"/>
          <w:numId w:val="4"/>
        </w:numPr>
      </w:pPr>
      <w:r>
        <w:t>u zakázek s dobou plnění delší než 2 roky</w:t>
      </w:r>
    </w:p>
    <w:p w14:paraId="0E531A1E" w14:textId="77777777" w:rsidR="00A0517B" w:rsidRDefault="00B6152F" w:rsidP="00B6152F">
      <w:pPr>
        <w:pStyle w:val="Odstavecseseznamem"/>
        <w:numPr>
          <w:ilvl w:val="0"/>
          <w:numId w:val="4"/>
        </w:numPr>
      </w:pPr>
      <w:r>
        <w:t>předpokládanou hodnotu</w:t>
      </w:r>
      <w:r w:rsidRPr="00623B3B">
        <w:t xml:space="preserve"> </w:t>
      </w:r>
      <w:r>
        <w:t>mzdové doložky a konkrétní znění mzdové doložky stanoví zadavatel individuálně</w:t>
      </w:r>
    </w:p>
    <w:p w14:paraId="0F77D84C" w14:textId="7A7C130B" w:rsidR="00B6152F" w:rsidRDefault="00B6152F" w:rsidP="00B6152F">
      <w:pPr>
        <w:pStyle w:val="Odstavecseseznamem"/>
        <w:numPr>
          <w:ilvl w:val="0"/>
          <w:numId w:val="4"/>
        </w:numPr>
      </w:pPr>
      <w:r>
        <w:t>minimální standard OVZ bude obsahovat podpůrné materiály</w:t>
      </w:r>
      <w:r w:rsidR="00A0517B">
        <w:t xml:space="preserve"> včetně odkazů</w:t>
      </w:r>
      <w:r>
        <w:t xml:space="preserve"> na</w:t>
      </w:r>
      <w:r w:rsidRPr="00BB1473">
        <w:t xml:space="preserve"> </w:t>
      </w:r>
      <w:r>
        <w:t>příklady z praxe obsahují</w:t>
      </w:r>
      <w:r w:rsidR="00A0517B">
        <w:t>cí</w:t>
      </w:r>
      <w:r>
        <w:t xml:space="preserve"> mzdovou doložku</w:t>
      </w:r>
    </w:p>
    <w:p w14:paraId="1D38D8C1" w14:textId="77777777" w:rsidR="00DF6190" w:rsidRPr="00DF6190" w:rsidRDefault="00DF6190" w:rsidP="00DF6190">
      <w:pPr>
        <w:pStyle w:val="Odstavecseseznamem"/>
        <w:rPr>
          <w:b/>
          <w:bCs/>
        </w:rPr>
      </w:pPr>
    </w:p>
    <w:p w14:paraId="66615AEF" w14:textId="2623B9C6" w:rsidR="00FB58B0" w:rsidRDefault="00FB58B0" w:rsidP="00FB58B0">
      <w:pPr>
        <w:pStyle w:val="Odstavecseseznamem"/>
        <w:numPr>
          <w:ilvl w:val="0"/>
          <w:numId w:val="1"/>
        </w:numPr>
        <w:rPr>
          <w:b/>
          <w:bCs/>
        </w:rPr>
      </w:pPr>
      <w:r w:rsidRPr="00FB58B0">
        <w:rPr>
          <w:b/>
          <w:bCs/>
        </w:rPr>
        <w:t>Vyhrazená změna dodavatele</w:t>
      </w:r>
      <w:r>
        <w:rPr>
          <w:b/>
          <w:bCs/>
        </w:rPr>
        <w:t xml:space="preserve"> (§100 odst. 2 ZZVZ)</w:t>
      </w:r>
    </w:p>
    <w:p w14:paraId="15E39742" w14:textId="12A2A85E" w:rsidR="00FB58B0" w:rsidRDefault="00B6152F" w:rsidP="00997438">
      <w:pPr>
        <w:pStyle w:val="Odstavecseseznamem"/>
        <w:numPr>
          <w:ilvl w:val="0"/>
          <w:numId w:val="2"/>
        </w:numPr>
        <w:ind w:left="993" w:hanging="284"/>
      </w:pPr>
      <w:r w:rsidRPr="00BB1473">
        <w:t xml:space="preserve">minimální standard OVZ </w:t>
      </w:r>
      <w:r>
        <w:t>odkáže na</w:t>
      </w:r>
      <w:r w:rsidRPr="00BB1473">
        <w:t xml:space="preserve"> </w:t>
      </w:r>
      <w:r>
        <w:t>příklady z praxe, které vyhrazenou změnu dodavatele obsahují</w:t>
      </w:r>
      <w:r w:rsidR="00FB58B0">
        <w:t xml:space="preserve"> </w:t>
      </w:r>
    </w:p>
    <w:p w14:paraId="5601A2E6" w14:textId="5A4FF195" w:rsidR="00A0517B" w:rsidRDefault="00A0517B" w:rsidP="00A0517B">
      <w:r>
        <w:t>__________________________________</w:t>
      </w:r>
    </w:p>
    <w:p w14:paraId="17D340E7" w14:textId="66C92E09" w:rsidR="00A0517B" w:rsidRPr="00CC6571" w:rsidRDefault="00A0517B" w:rsidP="00A0517B">
      <w:pPr>
        <w:rPr>
          <w:b/>
          <w:bCs/>
          <w:sz w:val="28"/>
          <w:szCs w:val="28"/>
        </w:rPr>
      </w:pPr>
      <w:r w:rsidRPr="00CC6571">
        <w:rPr>
          <w:b/>
          <w:bCs/>
          <w:sz w:val="28"/>
          <w:szCs w:val="28"/>
        </w:rPr>
        <w:t>Doporučení nad rámec povinných standardů</w:t>
      </w:r>
      <w:r w:rsidR="00CC6571" w:rsidRPr="00CC6571">
        <w:rPr>
          <w:b/>
          <w:bCs/>
          <w:sz w:val="28"/>
          <w:szCs w:val="28"/>
        </w:rPr>
        <w:t xml:space="preserve"> sociálních aspektů</w:t>
      </w:r>
      <w:r w:rsidRPr="00CC6571">
        <w:rPr>
          <w:b/>
          <w:bCs/>
          <w:sz w:val="28"/>
          <w:szCs w:val="28"/>
        </w:rPr>
        <w:t>:</w:t>
      </w:r>
    </w:p>
    <w:p w14:paraId="18141DC6" w14:textId="7E12922F" w:rsidR="009313BE" w:rsidRPr="00A0517B" w:rsidRDefault="009313BE" w:rsidP="00A0517B">
      <w:pPr>
        <w:pStyle w:val="Odstavecseseznamem"/>
        <w:numPr>
          <w:ilvl w:val="0"/>
          <w:numId w:val="10"/>
        </w:numPr>
        <w:rPr>
          <w:b/>
          <w:bCs/>
        </w:rPr>
      </w:pPr>
      <w:r w:rsidRPr="00A0517B">
        <w:rPr>
          <w:rFonts w:cstheme="minorHAnsi"/>
          <w:b/>
          <w:bCs/>
        </w:rPr>
        <w:t xml:space="preserve">Pokud má </w:t>
      </w:r>
      <w:r w:rsidR="00A0517B">
        <w:rPr>
          <w:rFonts w:cstheme="minorHAnsi"/>
          <w:b/>
          <w:bCs/>
        </w:rPr>
        <w:t xml:space="preserve">zadavatel </w:t>
      </w:r>
      <w:r w:rsidRPr="00A0517B">
        <w:rPr>
          <w:rFonts w:cstheme="minorHAnsi"/>
          <w:b/>
          <w:bCs/>
        </w:rPr>
        <w:t>za to, že hrozí MNNC, je možné využít</w:t>
      </w:r>
      <w:r w:rsidR="00B6152F" w:rsidRPr="00A0517B">
        <w:rPr>
          <w:rFonts w:cstheme="minorHAnsi"/>
          <w:b/>
          <w:bCs/>
        </w:rPr>
        <w:t xml:space="preserve"> obdobně</w:t>
      </w:r>
      <w:r w:rsidR="00F4035D">
        <w:rPr>
          <w:rFonts w:cstheme="minorHAnsi"/>
          <w:b/>
          <w:bCs/>
        </w:rPr>
        <w:t>,</w:t>
      </w:r>
      <w:r w:rsidR="00B6152F" w:rsidRPr="00A0517B">
        <w:rPr>
          <w:rFonts w:cstheme="minorHAnsi"/>
          <w:b/>
          <w:bCs/>
        </w:rPr>
        <w:t xml:space="preserve"> </w:t>
      </w:r>
      <w:r w:rsidR="00E23D76">
        <w:rPr>
          <w:rFonts w:cstheme="minorHAnsi"/>
          <w:b/>
          <w:bCs/>
        </w:rPr>
        <w:t>v potřebné</w:t>
      </w:r>
      <w:r w:rsidR="00F4035D">
        <w:rPr>
          <w:rFonts w:cstheme="minorHAnsi"/>
          <w:b/>
          <w:bCs/>
        </w:rPr>
        <w:t>m rozsahu,</w:t>
      </w:r>
      <w:r w:rsidR="00E23D76">
        <w:rPr>
          <w:rFonts w:cstheme="minorHAnsi"/>
          <w:b/>
          <w:bCs/>
        </w:rPr>
        <w:t xml:space="preserve"> </w:t>
      </w:r>
      <w:r w:rsidRPr="00A0517B">
        <w:rPr>
          <w:rFonts w:cstheme="minorHAnsi"/>
          <w:b/>
          <w:bCs/>
        </w:rPr>
        <w:t xml:space="preserve">body </w:t>
      </w:r>
      <w:r w:rsidR="00B6152F" w:rsidRPr="00A0517B">
        <w:rPr>
          <w:rFonts w:cstheme="minorHAnsi"/>
          <w:b/>
          <w:bCs/>
        </w:rPr>
        <w:t xml:space="preserve">1. a 2. minimálního standardu </w:t>
      </w:r>
      <w:r w:rsidR="00EC2387">
        <w:rPr>
          <w:rFonts w:cstheme="minorHAnsi"/>
          <w:b/>
          <w:bCs/>
        </w:rPr>
        <w:t xml:space="preserve">OVZ pro </w:t>
      </w:r>
      <w:r w:rsidR="00B6152F" w:rsidRPr="00A0517B">
        <w:rPr>
          <w:rFonts w:cstheme="minorHAnsi"/>
          <w:b/>
          <w:bCs/>
        </w:rPr>
        <w:t>ostrah</w:t>
      </w:r>
      <w:r w:rsidR="00EC2387">
        <w:rPr>
          <w:rFonts w:cstheme="minorHAnsi"/>
          <w:b/>
          <w:bCs/>
        </w:rPr>
        <w:t>u</w:t>
      </w:r>
      <w:r w:rsidR="00F4035D">
        <w:rPr>
          <w:rFonts w:cstheme="minorHAnsi"/>
          <w:b/>
          <w:bCs/>
        </w:rPr>
        <w:t xml:space="preserve"> (stanovení MNNC a vyžádání si ú</w:t>
      </w:r>
      <w:r w:rsidR="00F4035D" w:rsidRPr="00BB1473">
        <w:rPr>
          <w:rFonts w:eastAsia="Times New Roman" w:cstheme="minorHAnsi"/>
          <w:b/>
          <w:bCs/>
          <w:lang w:eastAsia="cs-CZ"/>
        </w:rPr>
        <w:t>daj</w:t>
      </w:r>
      <w:r w:rsidR="00F4035D">
        <w:rPr>
          <w:rFonts w:eastAsia="Times New Roman" w:cstheme="minorHAnsi"/>
          <w:b/>
          <w:bCs/>
          <w:lang w:eastAsia="cs-CZ"/>
        </w:rPr>
        <w:t>ů</w:t>
      </w:r>
      <w:r w:rsidR="00F4035D" w:rsidRPr="00BB1473">
        <w:rPr>
          <w:rFonts w:eastAsia="Times New Roman" w:cstheme="minorHAnsi"/>
          <w:b/>
          <w:bCs/>
          <w:lang w:eastAsia="cs-CZ"/>
        </w:rPr>
        <w:t xml:space="preserve"> o způsobu zaměstnávání</w:t>
      </w:r>
      <w:r w:rsidR="00F4035D">
        <w:rPr>
          <w:rFonts w:eastAsia="Times New Roman" w:cstheme="minorHAnsi"/>
          <w:b/>
          <w:bCs/>
          <w:lang w:eastAsia="cs-CZ"/>
        </w:rPr>
        <w:t xml:space="preserve"> úklidových pracovníků)</w:t>
      </w:r>
    </w:p>
    <w:p w14:paraId="56C6EA34" w14:textId="5D9F061D" w:rsidR="009313BE" w:rsidRDefault="004D6C92" w:rsidP="00997438">
      <w:pPr>
        <w:pStyle w:val="Odstavecseseznamem"/>
        <w:numPr>
          <w:ilvl w:val="0"/>
          <w:numId w:val="6"/>
        </w:numPr>
        <w:ind w:left="993" w:hanging="284"/>
      </w:pPr>
      <w:r w:rsidRPr="001D63CE">
        <w:rPr>
          <w:rFonts w:cstheme="minorHAnsi"/>
        </w:rPr>
        <w:t xml:space="preserve">MNNC </w:t>
      </w:r>
      <w:r>
        <w:rPr>
          <w:rFonts w:cstheme="minorHAnsi"/>
        </w:rPr>
        <w:t xml:space="preserve">ve vztahu k úklidové službě, bez započítání úklidových prostředků a pomůcek, je možné </w:t>
      </w:r>
      <w:r w:rsidRPr="001D63CE">
        <w:rPr>
          <w:rFonts w:cstheme="minorHAnsi"/>
        </w:rPr>
        <w:t xml:space="preserve">stanovit </w:t>
      </w:r>
      <w:r>
        <w:rPr>
          <w:rFonts w:cstheme="minorHAnsi"/>
        </w:rPr>
        <w:t>na základě znalosti potřebného m</w:t>
      </w:r>
      <w:r w:rsidRPr="004D6C92">
        <w:rPr>
          <w:rFonts w:cstheme="minorHAnsi"/>
        </w:rPr>
        <w:t xml:space="preserve">nožství lidských hodin ve vztahu </w:t>
      </w:r>
      <w:r w:rsidRPr="004D6C92">
        <w:rPr>
          <w:rFonts w:cstheme="minorHAnsi"/>
        </w:rPr>
        <w:lastRenderedPageBreak/>
        <w:t>k běžnému úklidu</w:t>
      </w:r>
      <w:r>
        <w:rPr>
          <w:rFonts w:cstheme="minorHAnsi"/>
        </w:rPr>
        <w:t xml:space="preserve">, což lze stanovit např. dle znalosti množství uklízených ploch v </w:t>
      </w:r>
      <w:r>
        <w:t>m2 prostřednictvím výpočtu uklízených ploch a četnosti jejich čištění</w:t>
      </w:r>
    </w:p>
    <w:p w14:paraId="5EF9234F" w14:textId="50ED8178" w:rsidR="0001026D" w:rsidRPr="0001026D" w:rsidRDefault="006D31E8" w:rsidP="006D31E8">
      <w:pPr>
        <w:pStyle w:val="Odstavecseseznamem"/>
        <w:numPr>
          <w:ilvl w:val="0"/>
          <w:numId w:val="6"/>
        </w:numPr>
        <w:spacing w:after="0" w:line="240" w:lineRule="auto"/>
        <w:ind w:left="993" w:hanging="284"/>
      </w:pPr>
      <w:r>
        <w:rPr>
          <w:rFonts w:cstheme="minorHAnsi"/>
        </w:rPr>
        <w:t>Východiskem</w:t>
      </w:r>
      <w:r w:rsidR="0001026D" w:rsidRPr="006D31E8">
        <w:rPr>
          <w:rFonts w:cstheme="minorHAnsi"/>
        </w:rPr>
        <w:t xml:space="preserve"> pro stanovení </w:t>
      </w:r>
      <w:r w:rsidRPr="006D31E8">
        <w:rPr>
          <w:rFonts w:cstheme="minorHAnsi"/>
        </w:rPr>
        <w:t xml:space="preserve">potřebného množství lidských hodin mohou být např. podklady zpracované dle </w:t>
      </w:r>
      <w:r w:rsidR="0001026D" w:rsidRPr="006D31E8">
        <w:t>Standard</w:t>
      </w:r>
      <w:r>
        <w:t>u</w:t>
      </w:r>
      <w:r w:rsidR="0001026D" w:rsidRPr="006D31E8">
        <w:t xml:space="preserve"> úklidových služeb MF</w:t>
      </w:r>
      <w:r w:rsidR="0001026D" w:rsidRPr="006D31E8">
        <w:rPr>
          <w:b/>
          <w:bCs/>
        </w:rPr>
        <w:t xml:space="preserve"> – </w:t>
      </w:r>
      <w:hyperlink r:id="rId12" w:history="1">
        <w:r w:rsidR="0001026D" w:rsidRPr="0001026D">
          <w:rPr>
            <w:rStyle w:val="Hypertextovodkaz"/>
          </w:rPr>
          <w:t>Standard úklidových služeb MF 2019-03-04.pdf</w:t>
        </w:r>
      </w:hyperlink>
      <w:r>
        <w:rPr>
          <w:rStyle w:val="Hypertextovodkaz"/>
        </w:rPr>
        <w:t xml:space="preserve"> </w:t>
      </w:r>
      <w:r w:rsidRPr="006D31E8">
        <w:t>a současně jsou tyto podklady nutným východiskem pro</w:t>
      </w:r>
      <w:r>
        <w:t>:</w:t>
      </w:r>
    </w:p>
    <w:p w14:paraId="3A930BF8" w14:textId="77777777" w:rsidR="0001026D" w:rsidRPr="0001026D" w:rsidRDefault="0001026D" w:rsidP="0001026D">
      <w:pPr>
        <w:pStyle w:val="Odstavecseseznamem"/>
        <w:numPr>
          <w:ilvl w:val="2"/>
          <w:numId w:val="8"/>
        </w:numPr>
        <w:spacing w:after="0" w:line="240" w:lineRule="auto"/>
        <w:ind w:left="1843" w:hanging="284"/>
      </w:pPr>
      <w:r w:rsidRPr="0001026D">
        <w:t>určení přípustného množství spotřeby chemických prostředků</w:t>
      </w:r>
    </w:p>
    <w:p w14:paraId="2A1E3F79" w14:textId="77777777" w:rsidR="0001026D" w:rsidRPr="0001026D" w:rsidRDefault="0001026D" w:rsidP="0001026D">
      <w:pPr>
        <w:pStyle w:val="Odstavecseseznamem"/>
        <w:numPr>
          <w:ilvl w:val="2"/>
          <w:numId w:val="8"/>
        </w:numPr>
        <w:spacing w:after="0" w:line="240" w:lineRule="auto"/>
        <w:ind w:left="1843" w:hanging="284"/>
      </w:pPr>
      <w:r w:rsidRPr="0001026D">
        <w:t>cenotvorbu dodavatele</w:t>
      </w:r>
    </w:p>
    <w:p w14:paraId="6575CA0A" w14:textId="77777777" w:rsidR="0001026D" w:rsidRPr="0001026D" w:rsidRDefault="0001026D" w:rsidP="0001026D">
      <w:pPr>
        <w:pStyle w:val="Odstavecseseznamem"/>
        <w:numPr>
          <w:ilvl w:val="2"/>
          <w:numId w:val="8"/>
        </w:numPr>
        <w:spacing w:after="0" w:line="240" w:lineRule="auto"/>
        <w:ind w:left="1843" w:hanging="284"/>
      </w:pPr>
      <w:r w:rsidRPr="0001026D">
        <w:t>vhodné nastavení KPI</w:t>
      </w:r>
    </w:p>
    <w:p w14:paraId="3CCBF7D7" w14:textId="783F5762" w:rsidR="00EC2387" w:rsidRDefault="00997438" w:rsidP="00997438">
      <w:pPr>
        <w:pStyle w:val="Odstavecseseznamem"/>
        <w:numPr>
          <w:ilvl w:val="0"/>
          <w:numId w:val="6"/>
        </w:numPr>
        <w:ind w:left="993" w:hanging="284"/>
      </w:pPr>
      <w:r>
        <w:rPr>
          <w:rFonts w:cstheme="minorHAnsi"/>
        </w:rPr>
        <w:t>p</w:t>
      </w:r>
      <w:r w:rsidR="00EC2387">
        <w:rPr>
          <w:rFonts w:cstheme="minorHAnsi"/>
        </w:rPr>
        <w:t xml:space="preserve">ro možnost posouzení MNNC je vhodné </w:t>
      </w:r>
      <w:r>
        <w:rPr>
          <w:rFonts w:cstheme="minorHAnsi"/>
        </w:rPr>
        <w:t>požadovat cenu v</w:t>
      </w:r>
      <w:r w:rsidR="004D6C92">
        <w:rPr>
          <w:rFonts w:cstheme="minorHAnsi"/>
        </w:rPr>
        <w:t> </w:t>
      </w:r>
      <w:r>
        <w:rPr>
          <w:rFonts w:cstheme="minorHAnsi"/>
        </w:rPr>
        <w:t>členění</w:t>
      </w:r>
      <w:r w:rsidR="004D6C92">
        <w:rPr>
          <w:rFonts w:cstheme="minorHAnsi"/>
        </w:rPr>
        <w:t xml:space="preserve"> na úklidové služby bez úklidových prostředků a cenu </w:t>
      </w:r>
      <w:r w:rsidR="00123B68">
        <w:rPr>
          <w:rFonts w:cstheme="minorHAnsi"/>
        </w:rPr>
        <w:t xml:space="preserve">včetně </w:t>
      </w:r>
      <w:r w:rsidR="004D6C92">
        <w:rPr>
          <w:rFonts w:cstheme="minorHAnsi"/>
        </w:rPr>
        <w:t>úklidov</w:t>
      </w:r>
      <w:r w:rsidR="00123B68">
        <w:rPr>
          <w:rFonts w:cstheme="minorHAnsi"/>
        </w:rPr>
        <w:t>ých</w:t>
      </w:r>
      <w:r w:rsidR="004D6C92">
        <w:rPr>
          <w:rFonts w:cstheme="minorHAnsi"/>
        </w:rPr>
        <w:t xml:space="preserve"> prostředk</w:t>
      </w:r>
      <w:r w:rsidR="00123B68">
        <w:rPr>
          <w:rFonts w:cstheme="minorHAnsi"/>
        </w:rPr>
        <w:t>ů</w:t>
      </w:r>
      <w:r w:rsidR="004D6C92">
        <w:rPr>
          <w:rFonts w:cstheme="minorHAnsi"/>
        </w:rPr>
        <w:t xml:space="preserve"> a pomůc</w:t>
      </w:r>
      <w:r w:rsidR="00123B68">
        <w:rPr>
          <w:rFonts w:cstheme="minorHAnsi"/>
        </w:rPr>
        <w:t>e</w:t>
      </w:r>
      <w:r w:rsidR="004D6C92">
        <w:rPr>
          <w:rFonts w:cstheme="minorHAnsi"/>
        </w:rPr>
        <w:t>k</w:t>
      </w:r>
    </w:p>
    <w:p w14:paraId="44699520" w14:textId="77777777" w:rsidR="00440FB6" w:rsidRPr="00B6152F" w:rsidRDefault="00440FB6" w:rsidP="00440FB6">
      <w:pPr>
        <w:pStyle w:val="Odstavecseseznamem"/>
        <w:ind w:left="993"/>
      </w:pPr>
    </w:p>
    <w:p w14:paraId="37B705E6" w14:textId="3A039961" w:rsidR="00407B64" w:rsidRPr="00407B64" w:rsidRDefault="001B4AFE" w:rsidP="001B4AFE">
      <w:pPr>
        <w:pStyle w:val="Odstavecseseznamem"/>
        <w:numPr>
          <w:ilvl w:val="0"/>
          <w:numId w:val="10"/>
        </w:numPr>
        <w:rPr>
          <w:b/>
          <w:bCs/>
        </w:rPr>
      </w:pPr>
      <w:r w:rsidRPr="00407B64">
        <w:rPr>
          <w:b/>
          <w:bCs/>
        </w:rPr>
        <w:t xml:space="preserve">Povinnost oznámit </w:t>
      </w:r>
      <w:r w:rsidR="00407B64" w:rsidRPr="00407B64">
        <w:rPr>
          <w:b/>
          <w:bCs/>
        </w:rPr>
        <w:t xml:space="preserve">zadavateli </w:t>
      </w:r>
      <w:r w:rsidRPr="00407B64">
        <w:rPr>
          <w:b/>
          <w:bCs/>
        </w:rPr>
        <w:t xml:space="preserve">zahájené řízení orgánem veřejné moci </w:t>
      </w:r>
      <w:r w:rsidR="00407B64" w:rsidRPr="00407B64">
        <w:rPr>
          <w:b/>
          <w:bCs/>
        </w:rPr>
        <w:t xml:space="preserve">pro porušení právních předpisů k němuž došlo při plnění zakázky nebo v souvislosti s ním </w:t>
      </w:r>
      <w:r w:rsidRPr="00407B64">
        <w:rPr>
          <w:b/>
          <w:bCs/>
        </w:rPr>
        <w:t xml:space="preserve">a povinnost předložit </w:t>
      </w:r>
      <w:r w:rsidR="00407B64" w:rsidRPr="00407B64">
        <w:rPr>
          <w:b/>
          <w:bCs/>
        </w:rPr>
        <w:t xml:space="preserve">kopii </w:t>
      </w:r>
      <w:r w:rsidRPr="00407B64">
        <w:rPr>
          <w:b/>
          <w:bCs/>
        </w:rPr>
        <w:t>pravomocné</w:t>
      </w:r>
      <w:r w:rsidR="00407B64" w:rsidRPr="00407B64">
        <w:rPr>
          <w:b/>
          <w:bCs/>
        </w:rPr>
        <w:t>ho</w:t>
      </w:r>
      <w:r w:rsidRPr="00407B64">
        <w:rPr>
          <w:b/>
          <w:bCs/>
        </w:rPr>
        <w:t xml:space="preserve"> rozhodnutí</w:t>
      </w:r>
      <w:r w:rsidR="00407B64" w:rsidRPr="00407B64">
        <w:rPr>
          <w:b/>
          <w:bCs/>
        </w:rPr>
        <w:t xml:space="preserve">, jímž </w:t>
      </w:r>
      <w:r w:rsidR="005037A1">
        <w:rPr>
          <w:b/>
          <w:bCs/>
        </w:rPr>
        <w:t xml:space="preserve">toto </w:t>
      </w:r>
      <w:r w:rsidR="00407B64" w:rsidRPr="00407B64">
        <w:rPr>
          <w:b/>
          <w:bCs/>
        </w:rPr>
        <w:t>řízení končí</w:t>
      </w:r>
    </w:p>
    <w:p w14:paraId="1540796A" w14:textId="4412C2DA" w:rsidR="0078765D" w:rsidRDefault="0078765D" w:rsidP="00407B64">
      <w:pPr>
        <w:pStyle w:val="Odstavecseseznamem"/>
        <w:numPr>
          <w:ilvl w:val="0"/>
          <w:numId w:val="6"/>
        </w:numPr>
        <w:ind w:left="993"/>
      </w:pPr>
      <w:r>
        <w:t>u dlouhodobějších smluv (min. 4 roky)</w:t>
      </w:r>
    </w:p>
    <w:p w14:paraId="57D3B7CB" w14:textId="57F5BAAF" w:rsidR="00407B64" w:rsidRDefault="001B4AFE" w:rsidP="00407B64">
      <w:pPr>
        <w:pStyle w:val="Odstavecseseznamem"/>
        <w:numPr>
          <w:ilvl w:val="0"/>
          <w:numId w:val="6"/>
        </w:numPr>
        <w:ind w:left="993"/>
      </w:pPr>
      <w:r>
        <w:t>zejména Státním úřadem inspekce práce či oblastními inspektoráty, Krajskou hygienickou stanicí</w:t>
      </w:r>
    </w:p>
    <w:p w14:paraId="3AF4F3F6" w14:textId="429026D3" w:rsidR="00407B64" w:rsidRPr="00407B64" w:rsidRDefault="0078765D" w:rsidP="00407B64">
      <w:pPr>
        <w:pStyle w:val="Odstavecseseznamem"/>
        <w:numPr>
          <w:ilvl w:val="0"/>
          <w:numId w:val="6"/>
        </w:numPr>
        <w:ind w:left="993"/>
      </w:pPr>
      <w:r>
        <w:t>povinnost dodavatele uvést</w:t>
      </w:r>
      <w:r w:rsidR="00121817">
        <w:t>,</w:t>
      </w:r>
      <w:r w:rsidR="001B4AFE">
        <w:t xml:space="preserve"> kdy bylo </w:t>
      </w:r>
      <w:r w:rsidR="00407B64">
        <w:t>říz</w:t>
      </w:r>
      <w:r w:rsidR="00407B64" w:rsidRPr="00121817">
        <w:rPr>
          <w:rFonts w:cstheme="minorHAnsi"/>
        </w:rPr>
        <w:t xml:space="preserve">ení </w:t>
      </w:r>
      <w:r w:rsidR="001B4AFE" w:rsidRPr="00121817">
        <w:rPr>
          <w:rFonts w:cstheme="minorHAnsi"/>
        </w:rPr>
        <w:t>zahájeno</w:t>
      </w:r>
      <w:r w:rsidR="00407B64" w:rsidRPr="00121817">
        <w:rPr>
          <w:rFonts w:cstheme="minorHAnsi"/>
        </w:rPr>
        <w:t xml:space="preserve"> a informac</w:t>
      </w:r>
      <w:r>
        <w:rPr>
          <w:rFonts w:cstheme="minorHAnsi"/>
        </w:rPr>
        <w:t>i</w:t>
      </w:r>
      <w:r w:rsidR="00407B64" w:rsidRPr="00121817">
        <w:rPr>
          <w:rFonts w:cstheme="minorHAnsi"/>
        </w:rPr>
        <w:t xml:space="preserve"> o datu nabytí právní moci rozhodnutí</w:t>
      </w:r>
      <w:r>
        <w:rPr>
          <w:rFonts w:cstheme="minorHAnsi"/>
        </w:rPr>
        <w:t>, jímž řízení končí</w:t>
      </w:r>
    </w:p>
    <w:p w14:paraId="5C8B1309" w14:textId="47F3B666" w:rsidR="001B4AFE" w:rsidRDefault="001B4AFE" w:rsidP="00407B64">
      <w:pPr>
        <w:pStyle w:val="Odstavecseseznamem"/>
        <w:numPr>
          <w:ilvl w:val="0"/>
          <w:numId w:val="6"/>
        </w:numPr>
        <w:ind w:left="993"/>
      </w:pPr>
      <w:r>
        <w:t>v případě pravomocného uznání vinným ze spáchání přestupku, správního deliktu či jiného obdobného protiprávního jednání navázání na povinnost dodavatele přijmout nápravná opatření a o těchto, včetně jejich realizace, písemně informovat zadavatele</w:t>
      </w:r>
    </w:p>
    <w:p w14:paraId="5E661CF4" w14:textId="04E3FB4F" w:rsidR="001B4AFE" w:rsidRDefault="00E62AA3" w:rsidP="00407B64">
      <w:pPr>
        <w:pStyle w:val="Odstavecseseznamem"/>
        <w:numPr>
          <w:ilvl w:val="0"/>
          <w:numId w:val="6"/>
        </w:numPr>
        <w:ind w:left="993"/>
      </w:pPr>
      <w:r>
        <w:t>navázání na</w:t>
      </w:r>
      <w:r w:rsidR="00407B64">
        <w:t xml:space="preserve"> sankc</w:t>
      </w:r>
      <w:r>
        <w:t>i</w:t>
      </w:r>
      <w:r w:rsidR="00407B64">
        <w:t xml:space="preserve"> za </w:t>
      </w:r>
      <w:r w:rsidR="001B4AFE">
        <w:t>nedodržení oznamovací povinnosti</w:t>
      </w:r>
    </w:p>
    <w:p w14:paraId="0E71B0EF" w14:textId="7E4CE663" w:rsidR="001B4AFE" w:rsidRDefault="00407B64" w:rsidP="00407B64">
      <w:pPr>
        <w:pStyle w:val="Odstavecseseznamem"/>
        <w:numPr>
          <w:ilvl w:val="0"/>
          <w:numId w:val="6"/>
        </w:numPr>
        <w:ind w:left="993"/>
      </w:pPr>
      <w:r>
        <w:t xml:space="preserve">možnost odstoupení od smlouvy pro případ </w:t>
      </w:r>
      <w:r w:rsidR="001B4AFE">
        <w:t>pravomocné</w:t>
      </w:r>
      <w:r>
        <w:t>ho</w:t>
      </w:r>
      <w:r w:rsidR="001B4AFE">
        <w:t xml:space="preserve"> uznání vinným orgánem veřejné moci ze spáchání přestupku či správního deliktu, popř. jiného obdobného protiprávního jednání</w:t>
      </w:r>
    </w:p>
    <w:p w14:paraId="189E314B" w14:textId="77777777" w:rsidR="00EF759B" w:rsidRDefault="00EF759B" w:rsidP="00EF759B">
      <w:pPr>
        <w:pStyle w:val="Odstavecseseznamem"/>
        <w:ind w:left="993"/>
      </w:pPr>
    </w:p>
    <w:p w14:paraId="1D8D0139" w14:textId="57AAADC6" w:rsidR="00592418" w:rsidRPr="00592418" w:rsidRDefault="00592418" w:rsidP="00592418">
      <w:pPr>
        <w:pStyle w:val="Odstavecseseznamem"/>
        <w:numPr>
          <w:ilvl w:val="0"/>
          <w:numId w:val="11"/>
        </w:numPr>
        <w:ind w:left="426" w:hanging="426"/>
        <w:rPr>
          <w:b/>
          <w:bCs/>
          <w:sz w:val="28"/>
          <w:szCs w:val="28"/>
        </w:rPr>
      </w:pPr>
      <w:r w:rsidRPr="00592418">
        <w:rPr>
          <w:b/>
          <w:bCs/>
          <w:sz w:val="28"/>
          <w:szCs w:val="28"/>
        </w:rPr>
        <w:t>Environmentální aspekty</w:t>
      </w:r>
    </w:p>
    <w:p w14:paraId="62D9982A" w14:textId="028C9C1C" w:rsidR="00CC6571" w:rsidRPr="00CC6571" w:rsidRDefault="00CC6571" w:rsidP="00CC6571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Cíle</w:t>
      </w:r>
      <w:r w:rsidR="00592418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 environmentálních aspektů</w:t>
      </w:r>
      <w:r w:rsidR="00DF5EB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: </w:t>
      </w:r>
    </w:p>
    <w:p w14:paraId="76E32817" w14:textId="77777777" w:rsidR="00CC6571" w:rsidRPr="00CC6571" w:rsidRDefault="00CC6571" w:rsidP="00CC6571">
      <w:pPr>
        <w:numPr>
          <w:ilvl w:val="0"/>
          <w:numId w:val="3"/>
        </w:numPr>
        <w:contextualSpacing/>
        <w:rPr>
          <w:rFonts w:cstheme="minorHAnsi"/>
          <w:kern w:val="0"/>
          <w14:ligatures w14:val="none"/>
        </w:rPr>
      </w:pPr>
      <w:r w:rsidRPr="00CC6571">
        <w:rPr>
          <w:rFonts w:cstheme="minorHAnsi"/>
          <w:kern w:val="0"/>
          <w14:ligatures w14:val="none"/>
        </w:rPr>
        <w:t>ekologicky šetrné a udržitelné nákupy veřejné správy</w:t>
      </w:r>
    </w:p>
    <w:p w14:paraId="0385F085" w14:textId="77777777" w:rsidR="00CC6571" w:rsidRPr="00CC6571" w:rsidRDefault="00CC6571" w:rsidP="00CC6571">
      <w:pPr>
        <w:numPr>
          <w:ilvl w:val="0"/>
          <w:numId w:val="3"/>
        </w:numPr>
        <w:contextualSpacing/>
        <w:rPr>
          <w:rFonts w:cstheme="minorHAnsi"/>
          <w:kern w:val="0"/>
          <w14:ligatures w14:val="none"/>
        </w:rPr>
      </w:pPr>
      <w:r w:rsidRPr="00CC6571">
        <w:rPr>
          <w:rFonts w:cstheme="minorHAnsi"/>
          <w:kern w:val="0"/>
          <w14:ligatures w14:val="none"/>
        </w:rPr>
        <w:t>veřejná správa svou kupní silou pomáhá trhu na cestě k ekologicky šetrným řešením</w:t>
      </w:r>
    </w:p>
    <w:p w14:paraId="4468E307" w14:textId="77777777" w:rsidR="00CC6571" w:rsidRPr="00CC6571" w:rsidRDefault="00CC6571" w:rsidP="00CC6571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cstheme="minorHAnsi"/>
          <w:kern w:val="0"/>
          <w14:ligatures w14:val="none"/>
        </w:rPr>
        <w:t>veřejná správa jde při svých nákupech příkladem, přispívá k oběhovému hospodářství</w:t>
      </w:r>
    </w:p>
    <w:p w14:paraId="06DA4CAD" w14:textId="77777777" w:rsidR="00CC6571" w:rsidRDefault="00CC6571" w:rsidP="00CC6571">
      <w:pPr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</w:p>
    <w:p w14:paraId="7500FB33" w14:textId="77777777" w:rsidR="00CC6571" w:rsidRPr="00CC6571" w:rsidRDefault="00CC6571" w:rsidP="00CC6571">
      <w:pPr>
        <w:spacing w:after="0" w:line="240" w:lineRule="auto"/>
        <w:rPr>
          <w:rFonts w:eastAsia="Times New Roman" w:cstheme="minorHAnsi"/>
          <w:i/>
          <w:iCs/>
          <w:color w:val="262626"/>
          <w:kern w:val="0"/>
          <w:sz w:val="18"/>
          <w:szCs w:val="18"/>
          <w:lang w:eastAsia="cs-CZ"/>
          <w14:ligatures w14:val="none"/>
        </w:rPr>
      </w:pPr>
      <w:r w:rsidRPr="00CC6571">
        <w:rPr>
          <w:rFonts w:eastAsia="Times New Roman" w:cstheme="minorHAnsi"/>
          <w:i/>
          <w:iCs/>
          <w:color w:val="262626"/>
          <w:kern w:val="0"/>
          <w:sz w:val="18"/>
          <w:szCs w:val="18"/>
          <w:lang w:eastAsia="cs-CZ"/>
          <w14:ligatures w14:val="none"/>
        </w:rPr>
        <w:t>Vysvětlení použitých zkratek:</w:t>
      </w:r>
    </w:p>
    <w:p w14:paraId="41B1C173" w14:textId="77777777" w:rsidR="00CC6571" w:rsidRPr="00CC6571" w:rsidRDefault="00CC6571" w:rsidP="00CC6571">
      <w:pPr>
        <w:spacing w:after="0" w:line="240" w:lineRule="auto"/>
        <w:rPr>
          <w:rFonts w:eastAsia="Times New Roman" w:cstheme="minorHAnsi"/>
          <w:i/>
          <w:iCs/>
          <w:color w:val="262626"/>
          <w:kern w:val="0"/>
          <w:sz w:val="18"/>
          <w:szCs w:val="18"/>
          <w:lang w:eastAsia="cs-CZ"/>
          <w14:ligatures w14:val="none"/>
        </w:rPr>
      </w:pPr>
      <w:r w:rsidRPr="00CC6571">
        <w:rPr>
          <w:rFonts w:eastAsia="Times New Roman" w:cstheme="minorHAnsi"/>
          <w:i/>
          <w:iCs/>
          <w:color w:val="262626"/>
          <w:kern w:val="0"/>
          <w:sz w:val="18"/>
          <w:szCs w:val="18"/>
          <w:lang w:eastAsia="cs-CZ"/>
          <w14:ligatures w14:val="none"/>
        </w:rPr>
        <w:t>OVZ = odpovědné veřejné zadávání</w:t>
      </w:r>
    </w:p>
    <w:p w14:paraId="5B571E3C" w14:textId="77777777" w:rsidR="00CC6571" w:rsidRPr="00CC6571" w:rsidRDefault="00CC6571" w:rsidP="00CC6571">
      <w:pPr>
        <w:spacing w:after="0" w:line="240" w:lineRule="auto"/>
        <w:rPr>
          <w:i/>
          <w:iCs/>
          <w:kern w:val="0"/>
          <w:sz w:val="18"/>
          <w:szCs w:val="18"/>
          <w14:ligatures w14:val="none"/>
        </w:rPr>
      </w:pPr>
      <w:r w:rsidRPr="00CC6571">
        <w:rPr>
          <w:i/>
          <w:iCs/>
          <w:kern w:val="0"/>
          <w:sz w:val="18"/>
          <w:szCs w:val="18"/>
          <w14:ligatures w14:val="none"/>
        </w:rPr>
        <w:t>ZZVZ = Zákon č. 134/2016 Sb., o zadávání veřejných zakázek</w:t>
      </w:r>
    </w:p>
    <w:p w14:paraId="382FCC3F" w14:textId="77777777" w:rsidR="00CC6571" w:rsidRPr="00CC6571" w:rsidRDefault="00CC6571" w:rsidP="00CC6571">
      <w:pPr>
        <w:spacing w:after="0" w:line="240" w:lineRule="auto"/>
        <w:rPr>
          <w:i/>
          <w:iCs/>
          <w:kern w:val="0"/>
          <w:sz w:val="18"/>
          <w:szCs w:val="18"/>
          <w14:ligatures w14:val="none"/>
        </w:rPr>
      </w:pPr>
      <w:r w:rsidRPr="00CC6571">
        <w:rPr>
          <w:i/>
          <w:iCs/>
          <w:kern w:val="0"/>
          <w:sz w:val="18"/>
          <w:szCs w:val="18"/>
          <w14:ligatures w14:val="none"/>
        </w:rPr>
        <w:t>H-věty = zakázané klasifikace a označení podle nařízení (ES) č. 1272/2008</w:t>
      </w:r>
    </w:p>
    <w:p w14:paraId="1CBB6EAC" w14:textId="77777777" w:rsidR="00CC6571" w:rsidRPr="00CC6571" w:rsidRDefault="00CC6571" w:rsidP="00CC6571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p w14:paraId="2FBD5F53" w14:textId="638F466E" w:rsidR="00CC6571" w:rsidRPr="00CC6571" w:rsidRDefault="00CC6571" w:rsidP="00CC6571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>Povinné minimální standardy</w:t>
      </w:r>
      <w:r w:rsidR="00A8095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 environmentálních aspektů</w:t>
      </w:r>
      <w:r w:rsidRPr="00CC6571"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t xml:space="preserve">: </w:t>
      </w:r>
    </w:p>
    <w:p w14:paraId="0EFEC2BB" w14:textId="77777777" w:rsidR="00CC6571" w:rsidRPr="00CC6571" w:rsidRDefault="00CC6571" w:rsidP="00CC6571">
      <w:pPr>
        <w:spacing w:after="0" w:line="240" w:lineRule="auto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</w:p>
    <w:p w14:paraId="5E812FA9" w14:textId="77777777" w:rsidR="00CC6571" w:rsidRPr="00CC6571" w:rsidRDefault="00CC6571" w:rsidP="00CC6571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>Vybrané úklidové čistící prostředky s ekoznačkou EU a bez zakázaných H-vět </w:t>
      </w:r>
    </w:p>
    <w:p w14:paraId="5C6387CA" w14:textId="3647312C" w:rsidR="00F50BBD" w:rsidRPr="00FD3DE7" w:rsidRDefault="00027E1D" w:rsidP="000F64C0">
      <w:pPr>
        <w:numPr>
          <w:ilvl w:val="0"/>
          <w:numId w:val="22"/>
        </w:numPr>
        <w:spacing w:after="0" w:line="240" w:lineRule="auto"/>
        <w:contextualSpacing/>
        <w:rPr>
          <w:kern w:val="0"/>
          <w14:ligatures w14:val="none"/>
        </w:rPr>
      </w:pPr>
      <w:r w:rsidRPr="00FD3DE7">
        <w:rPr>
          <w:kern w:val="0"/>
          <w14:ligatures w14:val="none"/>
        </w:rPr>
        <w:t>P</w:t>
      </w:r>
      <w:r w:rsidRPr="00027E1D">
        <w:rPr>
          <w:kern w:val="0"/>
          <w14:ligatures w14:val="none"/>
        </w:rPr>
        <w:t xml:space="preserve">řehled požadavků </w:t>
      </w:r>
      <w:r w:rsidR="00AA3302">
        <w:rPr>
          <w:kern w:val="0"/>
          <w14:ligatures w14:val="none"/>
        </w:rPr>
        <w:t xml:space="preserve">na Ekoznačku EU Ecolabel a vyloučení zakázaných H-vět </w:t>
      </w:r>
      <w:r w:rsidRPr="00027E1D">
        <w:rPr>
          <w:kern w:val="0"/>
          <w14:ligatures w14:val="none"/>
        </w:rPr>
        <w:t>dle typu úklidu a povrchů je uveden v Příloze č. 1 Přehled požadavků a způsobů prokázání</w:t>
      </w:r>
    </w:p>
    <w:p w14:paraId="4E29C55B" w14:textId="1133D0C3" w:rsidR="00F50BBD" w:rsidRPr="00F50BBD" w:rsidRDefault="00F50BBD" w:rsidP="000F64C0">
      <w:pPr>
        <w:numPr>
          <w:ilvl w:val="0"/>
          <w:numId w:val="22"/>
        </w:numPr>
        <w:contextualSpacing/>
        <w:rPr>
          <w:b/>
          <w:bCs/>
          <w:kern w:val="0"/>
          <w14:ligatures w14:val="none"/>
        </w:rPr>
      </w:pPr>
      <w:r>
        <w:rPr>
          <w:kern w:val="0"/>
          <w14:ligatures w14:val="none"/>
        </w:rPr>
        <w:t>S</w:t>
      </w:r>
      <w:r w:rsidR="00027E1D" w:rsidRPr="00F50BBD">
        <w:rPr>
          <w:kern w:val="0"/>
          <w14:ligatures w14:val="none"/>
        </w:rPr>
        <w:t>eznam zakázaných H-vět je uveden v příloze č. 2 H-věty</w:t>
      </w:r>
    </w:p>
    <w:p w14:paraId="63744DCF" w14:textId="5F04DDEC" w:rsidR="00F50BBD" w:rsidRPr="00F50BBD" w:rsidRDefault="00F50BBD" w:rsidP="000F64C0">
      <w:pPr>
        <w:numPr>
          <w:ilvl w:val="0"/>
          <w:numId w:val="22"/>
        </w:numPr>
        <w:contextualSpacing/>
        <w:rPr>
          <w:b/>
          <w:bCs/>
          <w:kern w:val="0"/>
          <w14:ligatures w14:val="none"/>
        </w:rPr>
      </w:pPr>
      <w:r>
        <w:rPr>
          <w:kern w:val="0"/>
          <w14:ligatures w14:val="none"/>
        </w:rPr>
        <w:t>P</w:t>
      </w:r>
      <w:r w:rsidRPr="00F50BBD">
        <w:rPr>
          <w:kern w:val="0"/>
          <w14:ligatures w14:val="none"/>
        </w:rPr>
        <w:t>ožadavk</w:t>
      </w:r>
      <w:r>
        <w:rPr>
          <w:kern w:val="0"/>
          <w14:ligatures w14:val="none"/>
        </w:rPr>
        <w:t>y</w:t>
      </w:r>
      <w:r w:rsidRPr="00F50BBD">
        <w:rPr>
          <w:kern w:val="0"/>
          <w14:ligatures w14:val="none"/>
        </w:rPr>
        <w:t xml:space="preserve"> j</w:t>
      </w:r>
      <w:r>
        <w:rPr>
          <w:kern w:val="0"/>
          <w14:ligatures w14:val="none"/>
        </w:rPr>
        <w:t>sou</w:t>
      </w:r>
      <w:r w:rsidRPr="00F50BBD">
        <w:rPr>
          <w:kern w:val="0"/>
          <w14:ligatures w14:val="none"/>
        </w:rPr>
        <w:t xml:space="preserve"> i součástí GPP kritérií Evropské komise</w:t>
      </w:r>
    </w:p>
    <w:p w14:paraId="1D0E5B49" w14:textId="484E886B" w:rsidR="00CC6571" w:rsidRPr="00CC6571" w:rsidRDefault="00CC6571" w:rsidP="000F64C0">
      <w:pPr>
        <w:numPr>
          <w:ilvl w:val="0"/>
          <w:numId w:val="22"/>
        </w:numPr>
        <w:contextualSpacing/>
        <w:rPr>
          <w:kern w:val="0"/>
          <w14:ligatures w14:val="none"/>
        </w:rPr>
      </w:pPr>
      <w:r w:rsidRPr="00CC6571">
        <w:rPr>
          <w:kern w:val="0"/>
          <w14:ligatures w14:val="none"/>
        </w:rPr>
        <w:t xml:space="preserve">Vybraný dodavatel předkládá doklady prokazující požadavek na Ekoznačku EU </w:t>
      </w:r>
      <w:r w:rsidR="0000115C">
        <w:rPr>
          <w:kern w:val="0"/>
          <w14:ligatures w14:val="none"/>
        </w:rPr>
        <w:t xml:space="preserve">Ecolabel </w:t>
      </w:r>
      <w:r w:rsidRPr="00CC6571">
        <w:rPr>
          <w:kern w:val="0"/>
          <w14:ligatures w14:val="none"/>
        </w:rPr>
        <w:t>a vyloučení zakázaných H-vět v rámci § 122 odst. 3 písm. b) ZZVZ</w:t>
      </w:r>
    </w:p>
    <w:p w14:paraId="71B475F8" w14:textId="26679A86" w:rsidR="00CC6571" w:rsidRPr="00CC6571" w:rsidRDefault="00885896" w:rsidP="000F64C0">
      <w:pPr>
        <w:numPr>
          <w:ilvl w:val="1"/>
          <w:numId w:val="22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lastRenderedPageBreak/>
        <w:t>n</w:t>
      </w:r>
      <w:r w:rsidR="00CC6571" w:rsidRPr="00CC6571">
        <w:rPr>
          <w:kern w:val="0"/>
          <w14:ligatures w14:val="none"/>
        </w:rPr>
        <w:t>amísto požadavku na Ekoznačku EU</w:t>
      </w:r>
      <w:r w:rsidR="0000115C">
        <w:rPr>
          <w:kern w:val="0"/>
          <w14:ligatures w14:val="none"/>
        </w:rPr>
        <w:t xml:space="preserve"> Ecolabel</w:t>
      </w:r>
      <w:r w:rsidR="00CC6571" w:rsidRPr="00CC6571">
        <w:rPr>
          <w:kern w:val="0"/>
          <w14:ligatures w14:val="none"/>
        </w:rPr>
        <w:t>, je v souladu s § 94 odst. 2 ZZVZ přípustná též jiná ekoznačka prokazující splnění rovnocenných požadavků</w:t>
      </w:r>
      <w:r w:rsidR="00DA7E11">
        <w:rPr>
          <w:kern w:val="0"/>
          <w14:ligatures w14:val="none"/>
        </w:rPr>
        <w:t>, např</w:t>
      </w:r>
      <w:r w:rsidR="00EF6571">
        <w:rPr>
          <w:kern w:val="0"/>
          <w14:ligatures w14:val="none"/>
        </w:rPr>
        <w:t>. Ekologicky šetrný výrobek (EŠV)</w:t>
      </w:r>
    </w:p>
    <w:p w14:paraId="37B5D5C7" w14:textId="77777777" w:rsidR="00CC6571" w:rsidRPr="00CC6571" w:rsidRDefault="00CC6571" w:rsidP="000F64C0">
      <w:pPr>
        <w:numPr>
          <w:ilvl w:val="0"/>
          <w:numId w:val="22"/>
        </w:numPr>
        <w:contextualSpacing/>
        <w:rPr>
          <w:i/>
          <w:iCs/>
          <w:kern w:val="0"/>
          <w14:ligatures w14:val="none"/>
        </w:rPr>
      </w:pPr>
      <w:r w:rsidRPr="00CC6571">
        <w:rPr>
          <w:kern w:val="0"/>
          <w14:ligatures w14:val="none"/>
        </w:rPr>
        <w:t>Nedodržování během plnění je nutné navázat na sankci a možnost ukončit smlouvu</w:t>
      </w:r>
    </w:p>
    <w:p w14:paraId="3508CF92" w14:textId="77777777" w:rsidR="00CC6571" w:rsidRPr="00CC6571" w:rsidRDefault="00CC6571" w:rsidP="00CC6571">
      <w:pPr>
        <w:rPr>
          <w:kern w:val="0"/>
          <w14:ligatures w14:val="none"/>
        </w:rPr>
      </w:pPr>
      <w:r w:rsidRPr="00CC6571">
        <w:rPr>
          <w:kern w:val="0"/>
          <w14:ligatures w14:val="none"/>
        </w:rPr>
        <w:t>__________________________________</w:t>
      </w:r>
    </w:p>
    <w:p w14:paraId="2E0FD72D" w14:textId="3113664A" w:rsidR="00CC6571" w:rsidRPr="00CC6571" w:rsidRDefault="00CC6571" w:rsidP="00CC6571">
      <w:pPr>
        <w:rPr>
          <w:b/>
          <w:bCs/>
          <w:kern w:val="0"/>
          <w:sz w:val="28"/>
          <w:szCs w:val="28"/>
          <w14:ligatures w14:val="none"/>
        </w:rPr>
      </w:pPr>
      <w:bookmarkStart w:id="2" w:name="_Hlk164438255"/>
      <w:r w:rsidRPr="00CC6571">
        <w:rPr>
          <w:b/>
          <w:bCs/>
          <w:kern w:val="0"/>
          <w:sz w:val="28"/>
          <w:szCs w:val="28"/>
          <w14:ligatures w14:val="none"/>
        </w:rPr>
        <w:t>Doporučení nad rámec povinných standardů</w:t>
      </w:r>
      <w:r w:rsidR="00592418">
        <w:rPr>
          <w:b/>
          <w:bCs/>
          <w:kern w:val="0"/>
          <w:sz w:val="28"/>
          <w:szCs w:val="28"/>
          <w14:ligatures w14:val="none"/>
        </w:rPr>
        <w:t xml:space="preserve"> environmentálních aspektů</w:t>
      </w:r>
      <w:r w:rsidRPr="00CC6571">
        <w:rPr>
          <w:b/>
          <w:bCs/>
          <w:kern w:val="0"/>
          <w:sz w:val="28"/>
          <w:szCs w:val="28"/>
          <w14:ligatures w14:val="none"/>
        </w:rPr>
        <w:t>:</w:t>
      </w:r>
    </w:p>
    <w:p w14:paraId="30BEA999" w14:textId="77777777" w:rsidR="00CC6571" w:rsidRPr="00CC6571" w:rsidRDefault="00CC6571" w:rsidP="00CC6571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color w:val="000000"/>
          <w:kern w:val="0"/>
          <w:lang w:eastAsia="cs-CZ"/>
          <w14:ligatures w14:val="none"/>
        </w:rPr>
        <w:t>Požadavek na používání</w:t>
      </w:r>
      <w:r w:rsidRPr="00CC6571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mikrovláknových mopů a utěrek určených pro profesionální úklid </w:t>
      </w:r>
      <w:r w:rsidRPr="00CC6571">
        <w:rPr>
          <w:rFonts w:eastAsia="Times New Roman" w:cstheme="minorHAnsi"/>
          <w:color w:val="000000"/>
          <w:kern w:val="0"/>
          <w:lang w:eastAsia="cs-CZ"/>
          <w14:ligatures w14:val="none"/>
        </w:rPr>
        <w:t>veškerých vnitřních prostor </w:t>
      </w:r>
      <w:r w:rsidRPr="00CC6571">
        <w:rPr>
          <w:rFonts w:eastAsia="Times New Roman" w:cstheme="minorHAnsi"/>
          <w:kern w:val="0"/>
          <w:lang w:eastAsia="cs-CZ"/>
          <w14:ligatures w14:val="none"/>
        </w:rPr>
        <w:t>(mimo garáží, příp. i jiných prostor s olejovými nečistotami)</w:t>
      </w:r>
    </w:p>
    <w:p w14:paraId="1D7D1AAA" w14:textId="77777777" w:rsidR="00CC6571" w:rsidRPr="00CC6571" w:rsidRDefault="00CC6571" w:rsidP="00CC6571">
      <w:pPr>
        <w:numPr>
          <w:ilvl w:val="0"/>
          <w:numId w:val="13"/>
        </w:numPr>
        <w:spacing w:after="0" w:line="240" w:lineRule="auto"/>
        <w:ind w:left="1418" w:hanging="425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 xml:space="preserve">materiálové složení mikrovláknových utěrek: </w:t>
      </w:r>
    </w:p>
    <w:p w14:paraId="6374BB8E" w14:textId="77777777" w:rsidR="00CC6571" w:rsidRPr="00CC6571" w:rsidRDefault="00CC6571" w:rsidP="00CC6571">
      <w:pPr>
        <w:numPr>
          <w:ilvl w:val="1"/>
          <w:numId w:val="13"/>
        </w:numPr>
        <w:spacing w:after="0" w:line="240" w:lineRule="auto"/>
        <w:ind w:left="1843" w:hanging="283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min. 80% polyester a zbytek polyamid</w:t>
      </w:r>
    </w:p>
    <w:p w14:paraId="104C2196" w14:textId="77777777" w:rsidR="00CC6571" w:rsidRPr="00CC6571" w:rsidRDefault="00CC6571" w:rsidP="00CC6571">
      <w:pPr>
        <w:numPr>
          <w:ilvl w:val="1"/>
          <w:numId w:val="13"/>
        </w:numPr>
        <w:spacing w:after="0" w:line="240" w:lineRule="auto"/>
        <w:ind w:left="1843" w:hanging="283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gramáž smyčkového mikrovlákna min. 280 g na metr</w:t>
      </w:r>
      <w:r w:rsidRPr="00CC6571">
        <w:rPr>
          <w:rFonts w:eastAsia="Times New Roman" w:cstheme="minorHAnsi"/>
          <w:kern w:val="0"/>
          <w:vertAlign w:val="superscript"/>
          <w:lang w:eastAsia="cs-CZ"/>
          <w14:ligatures w14:val="none"/>
        </w:rPr>
        <w:t>2</w:t>
      </w:r>
      <w:r w:rsidRPr="00CC6571">
        <w:rPr>
          <w:rFonts w:eastAsia="Times New Roman" w:cstheme="minorHAnsi"/>
          <w:kern w:val="0"/>
          <w:lang w:eastAsia="cs-CZ"/>
          <w14:ligatures w14:val="none"/>
        </w:rPr>
        <w:t>, gramáž hladkého mikrovlákna min. 180 g na metr</w:t>
      </w:r>
      <w:r w:rsidRPr="00CC6571">
        <w:rPr>
          <w:rFonts w:eastAsia="Times New Roman" w:cstheme="minorHAnsi"/>
          <w:kern w:val="0"/>
          <w:vertAlign w:val="superscript"/>
          <w:lang w:eastAsia="cs-CZ"/>
          <w14:ligatures w14:val="none"/>
        </w:rPr>
        <w:t>2</w:t>
      </w:r>
    </w:p>
    <w:p w14:paraId="53B139A7" w14:textId="77777777" w:rsidR="00CC6571" w:rsidRPr="00CC6571" w:rsidRDefault="00CC6571" w:rsidP="00CC6571">
      <w:pPr>
        <w:numPr>
          <w:ilvl w:val="0"/>
          <w:numId w:val="13"/>
        </w:numPr>
        <w:spacing w:after="0" w:line="240" w:lineRule="auto"/>
        <w:ind w:left="1418" w:hanging="425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materiálové složení mikrovláknových mopů:</w:t>
      </w:r>
    </w:p>
    <w:p w14:paraId="50FDA46B" w14:textId="77777777" w:rsidR="00CC6571" w:rsidRPr="00CC6571" w:rsidRDefault="00CC6571" w:rsidP="00CC6571">
      <w:pPr>
        <w:numPr>
          <w:ilvl w:val="0"/>
          <w:numId w:val="19"/>
        </w:numPr>
        <w:spacing w:after="0" w:line="240" w:lineRule="auto"/>
        <w:ind w:left="1843" w:hanging="283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min. 80% polyester a zbytek polyamid</w:t>
      </w:r>
    </w:p>
    <w:p w14:paraId="2D99742A" w14:textId="77777777" w:rsidR="00CC6571" w:rsidRPr="00CC6571" w:rsidRDefault="00CC6571" w:rsidP="00CC6571">
      <w:pPr>
        <w:numPr>
          <w:ilvl w:val="0"/>
          <w:numId w:val="13"/>
        </w:numPr>
        <w:contextualSpacing/>
        <w:rPr>
          <w:b/>
          <w:bCs/>
          <w:kern w:val="0"/>
          <w14:ligatures w14:val="none"/>
        </w:rPr>
      </w:pPr>
      <w:r w:rsidRPr="00CC6571">
        <w:rPr>
          <w:kern w:val="0"/>
          <w14:ligatures w14:val="none"/>
        </w:rPr>
        <w:t>požadavky na používání textilního úklidového příslušenství z mikrovlákna jsou i součástí GPP kritérií Evropské komise</w:t>
      </w:r>
    </w:p>
    <w:p w14:paraId="730A3A2F" w14:textId="288D4E1F" w:rsidR="00CC6571" w:rsidRPr="00CC6571" w:rsidRDefault="004B75C1" w:rsidP="00CC657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kern w:val="0"/>
          <w14:ligatures w14:val="none"/>
        </w:rPr>
        <w:t>Vybraný dodavatel předkládá doklady prokazující</w:t>
      </w:r>
      <w:r w:rsidR="00CC6571" w:rsidRPr="00CC6571">
        <w:rPr>
          <w:kern w:val="0"/>
          <w14:ligatures w14:val="none"/>
        </w:rPr>
        <w:t>, že je připraven používat mikrovláknové mopy a utěrky v souladu s požadovanou specifikací</w:t>
      </w:r>
      <w:r>
        <w:rPr>
          <w:kern w:val="0"/>
          <w14:ligatures w14:val="none"/>
        </w:rPr>
        <w:t>,</w:t>
      </w:r>
      <w:r w:rsidR="00CC6571" w:rsidRPr="00CC6571">
        <w:rPr>
          <w:kern w:val="0"/>
          <w14:ligatures w14:val="none"/>
        </w:rPr>
        <w:t xml:space="preserve"> v rámci § 122 odst. 3 písm. b) ZZVZ</w:t>
      </w:r>
    </w:p>
    <w:p w14:paraId="6A670F7D" w14:textId="77777777" w:rsidR="00CC6571" w:rsidRPr="00CC6571" w:rsidRDefault="00CC6571" w:rsidP="00CC657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kern w:val="0"/>
          <w14:ligatures w14:val="none"/>
        </w:rPr>
        <w:t>Nedodržování během plnění je nutné navázat na sankci a možnost ukončit smlouvu</w:t>
      </w:r>
    </w:p>
    <w:p w14:paraId="0ECA1657" w14:textId="77777777" w:rsidR="00CC6571" w:rsidRPr="00CC6571" w:rsidRDefault="00CC6571" w:rsidP="00CC6571">
      <w:pPr>
        <w:rPr>
          <w:b/>
          <w:bCs/>
          <w:kern w:val="0"/>
          <w14:ligatures w14:val="none"/>
        </w:rPr>
      </w:pPr>
    </w:p>
    <w:p w14:paraId="79C7B89B" w14:textId="732D719F" w:rsidR="00CC6571" w:rsidRPr="00CC6571" w:rsidRDefault="00CC6571" w:rsidP="00CC6571">
      <w:pPr>
        <w:numPr>
          <w:ilvl w:val="0"/>
          <w:numId w:val="17"/>
        </w:numPr>
        <w:contextualSpacing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Vybrané úklidové čistící prostředky pro úklid záchodů bez zakázaných kyselin </w:t>
      </w:r>
      <w:r w:rsidR="0082004A">
        <w:rPr>
          <w:rFonts w:eastAsia="Times New Roman" w:cstheme="minorHAnsi"/>
          <w:b/>
          <w:bCs/>
          <w:kern w:val="0"/>
          <w:lang w:eastAsia="cs-CZ"/>
          <w14:ligatures w14:val="none"/>
        </w:rPr>
        <w:t>nebo</w:t>
      </w: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nepřekračující maximální povolený limit kyselin</w:t>
      </w:r>
    </w:p>
    <w:p w14:paraId="7E020A91" w14:textId="77777777" w:rsidR="00CC6571" w:rsidRPr="00CC6571" w:rsidRDefault="00CC6571" w:rsidP="00CC6571">
      <w:pPr>
        <w:ind w:left="720"/>
        <w:contextualSpacing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p w14:paraId="2F5C4B0C" w14:textId="77777777" w:rsidR="00CC6571" w:rsidRPr="00CC6571" w:rsidRDefault="00CC6571" w:rsidP="00CC6571">
      <w:pPr>
        <w:numPr>
          <w:ilvl w:val="0"/>
          <w:numId w:val="18"/>
        </w:numPr>
        <w:contextualSpacing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Běžný úklid toalet na denní bázi: absolutní absence anorganických kyselin (chlorovodíková, fosforečná) a hydroxidů </w:t>
      </w:r>
    </w:p>
    <w:p w14:paraId="6157046D" w14:textId="77777777" w:rsidR="00CC6571" w:rsidRPr="00CC6571" w:rsidRDefault="00CC6571" w:rsidP="00CC6571">
      <w:pPr>
        <w:numPr>
          <w:ilvl w:val="0"/>
          <w:numId w:val="18"/>
        </w:numPr>
        <w:contextualSpacing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Běžný úklid na jiné (než denní) periodické bázi: přítomnost anorganických kyselin (chlorovodíková, fosforečná) a hydroxidů je přípustná pouze při úklidu záchodových mís, a to v maximální frekvenci a maximální přípustné koncentraci dle přílohy č. 3 - Max. přípustná koncentrace kyselin  </w:t>
      </w:r>
    </w:p>
    <w:p w14:paraId="6251ADA1" w14:textId="77777777" w:rsidR="00CC6571" w:rsidRPr="00CC6571" w:rsidRDefault="00CC6571" w:rsidP="00CC6571">
      <w:pPr>
        <w:ind w:left="720"/>
        <w:contextualSpacing/>
        <w:rPr>
          <w:rFonts w:eastAsia="Times New Roman" w:cstheme="minorHAnsi"/>
          <w:kern w:val="0"/>
          <w:lang w:eastAsia="cs-CZ"/>
          <w14:ligatures w14:val="none"/>
        </w:rPr>
      </w:pPr>
    </w:p>
    <w:p w14:paraId="727ED6C5" w14:textId="20E93240" w:rsidR="00CC6571" w:rsidRPr="00CC6571" w:rsidRDefault="00CC6571" w:rsidP="00CC6571">
      <w:pPr>
        <w:ind w:left="708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 xml:space="preserve">Způsob prokázání absence či max. stanoveného obsahu anorganických kyselin (fosforečná, chlorovodíková) a hydroxidů: Bezpečnostní list </w:t>
      </w:r>
      <w:r w:rsidR="00FA3A4C" w:rsidRPr="00281B3B">
        <w:rPr>
          <w:rFonts w:eastAsia="Times New Roman" w:cstheme="minorHAnsi"/>
          <w:kern w:val="0"/>
          <w:lang w:eastAsia="cs-CZ"/>
          <w14:ligatures w14:val="none"/>
        </w:rPr>
        <w:t>nebo</w:t>
      </w:r>
      <w:r w:rsidRPr="00CC6571">
        <w:rPr>
          <w:rFonts w:eastAsia="Times New Roman" w:cstheme="minorHAnsi"/>
          <w:kern w:val="0"/>
          <w:lang w:eastAsia="cs-CZ"/>
          <w14:ligatures w14:val="none"/>
        </w:rPr>
        <w:t xml:space="preserve"> certifikát či licenční číslo potvrzující Ekoznačku EU.  </w:t>
      </w:r>
    </w:p>
    <w:p w14:paraId="0702493E" w14:textId="77777777" w:rsidR="00CC6571" w:rsidRPr="00CC6571" w:rsidRDefault="00CC6571" w:rsidP="00CC6571">
      <w:pPr>
        <w:ind w:left="1440"/>
        <w:contextualSpacing/>
        <w:rPr>
          <w:rFonts w:eastAsia="Times New Roman" w:cstheme="minorHAnsi"/>
          <w:kern w:val="0"/>
          <w:lang w:eastAsia="cs-CZ"/>
          <w14:ligatures w14:val="none"/>
        </w:rPr>
      </w:pPr>
    </w:p>
    <w:bookmarkEnd w:id="2"/>
    <w:p w14:paraId="007040A2" w14:textId="1CDD5DC6" w:rsidR="00281B3B" w:rsidRDefault="00CC6571" w:rsidP="00CC6571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Požadavek na </w:t>
      </w:r>
      <w:r w:rsidR="00281B3B">
        <w:rPr>
          <w:rFonts w:eastAsia="Times New Roman" w:cstheme="minorHAnsi"/>
          <w:b/>
          <w:bCs/>
          <w:kern w:val="0"/>
          <w:lang w:eastAsia="cs-CZ"/>
          <w14:ligatures w14:val="none"/>
        </w:rPr>
        <w:t>„</w:t>
      </w:r>
      <w:r w:rsidR="001830F5">
        <w:rPr>
          <w:rFonts w:eastAsia="Times New Roman" w:cstheme="minorHAnsi"/>
          <w:b/>
          <w:bCs/>
          <w:kern w:val="0"/>
          <w:lang w:eastAsia="cs-CZ"/>
          <w14:ligatures w14:val="none"/>
        </w:rPr>
        <w:t>vedoucího pracovního týmu</w:t>
      </w:r>
      <w:r w:rsidR="00281B3B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“ </w:t>
      </w:r>
    </w:p>
    <w:p w14:paraId="36CEEEFD" w14:textId="517B692E" w:rsidR="00281B3B" w:rsidRDefault="00281B3B" w:rsidP="00281B3B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>
        <w:rPr>
          <w:rFonts w:eastAsia="Times New Roman" w:cstheme="minorHAnsi"/>
          <w:kern w:val="0"/>
          <w:lang w:eastAsia="cs-CZ"/>
          <w14:ligatures w14:val="none"/>
        </w:rPr>
        <w:t>V</w:t>
      </w:r>
      <w:r w:rsidRPr="00281B3B">
        <w:rPr>
          <w:rFonts w:eastAsia="Times New Roman" w:cstheme="minorHAnsi"/>
          <w:kern w:val="0"/>
          <w:lang w:eastAsia="cs-CZ"/>
          <w14:ligatures w14:val="none"/>
        </w:rPr>
        <w:t xml:space="preserve"> rámci kvalifikace </w:t>
      </w:r>
      <w:r>
        <w:rPr>
          <w:rFonts w:eastAsia="Times New Roman" w:cstheme="minorHAnsi"/>
          <w:kern w:val="0"/>
          <w:lang w:eastAsia="cs-CZ"/>
          <w14:ligatures w14:val="none"/>
        </w:rPr>
        <w:t>p</w:t>
      </w:r>
      <w:r w:rsidRPr="00281B3B">
        <w:rPr>
          <w:rFonts w:eastAsia="Times New Roman" w:cstheme="minorHAnsi"/>
          <w:kern w:val="0"/>
          <w:lang w:eastAsia="cs-CZ"/>
          <w14:ligatures w14:val="none"/>
        </w:rPr>
        <w:t xml:space="preserve">ožadavek </w:t>
      </w:r>
      <w:r>
        <w:rPr>
          <w:rFonts w:eastAsia="Times New Roman" w:cstheme="minorHAnsi"/>
          <w:kern w:val="0"/>
          <w:lang w:eastAsia="cs-CZ"/>
          <w14:ligatures w14:val="none"/>
        </w:rPr>
        <w:t>„</w:t>
      </w:r>
      <w:r w:rsidR="004D568F">
        <w:rPr>
          <w:rFonts w:eastAsia="Times New Roman" w:cstheme="minorHAnsi"/>
          <w:kern w:val="0"/>
          <w:lang w:eastAsia="cs-CZ"/>
          <w14:ligatures w14:val="none"/>
        </w:rPr>
        <w:t>vedoucího pracovního týmu</w:t>
      </w:r>
      <w:r>
        <w:rPr>
          <w:rFonts w:eastAsia="Times New Roman" w:cstheme="minorHAnsi"/>
          <w:kern w:val="0"/>
          <w:lang w:eastAsia="cs-CZ"/>
          <w14:ligatures w14:val="none"/>
        </w:rPr>
        <w:t xml:space="preserve">“, tj. </w:t>
      </w:r>
      <w:r w:rsidRPr="00281B3B">
        <w:rPr>
          <w:rFonts w:eastAsia="Times New Roman" w:cstheme="minorHAnsi"/>
          <w:kern w:val="0"/>
          <w:lang w:eastAsia="cs-CZ"/>
          <w14:ligatures w14:val="none"/>
        </w:rPr>
        <w:t>osob</w:t>
      </w:r>
      <w:r>
        <w:rPr>
          <w:rFonts w:eastAsia="Times New Roman" w:cstheme="minorHAnsi"/>
          <w:kern w:val="0"/>
          <w:lang w:eastAsia="cs-CZ"/>
          <w14:ligatures w14:val="none"/>
        </w:rPr>
        <w:t>u</w:t>
      </w:r>
      <w:r w:rsidRPr="00281B3B">
        <w:rPr>
          <w:rFonts w:eastAsia="Times New Roman" w:cstheme="minorHAnsi"/>
          <w:kern w:val="0"/>
          <w:lang w:eastAsia="cs-CZ"/>
          <w14:ligatures w14:val="none"/>
        </w:rPr>
        <w:t xml:space="preserve">, která </w:t>
      </w:r>
    </w:p>
    <w:p w14:paraId="68C07130" w14:textId="6A733E8F" w:rsidR="00281B3B" w:rsidRDefault="00281B3B" w:rsidP="00281B3B">
      <w:pPr>
        <w:pStyle w:val="Odstavecseseznamem"/>
        <w:numPr>
          <w:ilvl w:val="1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281B3B">
        <w:rPr>
          <w:rFonts w:eastAsia="Times New Roman" w:cstheme="minorHAnsi"/>
          <w:kern w:val="0"/>
          <w:lang w:eastAsia="cs-CZ"/>
          <w14:ligatures w14:val="none"/>
        </w:rPr>
        <w:t>na straně dodavatele přímo na místě plnění řídí, kontroluje (vedoucí pracovního týmu / objektový vedoucí)</w:t>
      </w:r>
    </w:p>
    <w:p w14:paraId="7DC084CB" w14:textId="374D956B" w:rsidR="00CC6571" w:rsidRPr="00281B3B" w:rsidRDefault="00281B3B" w:rsidP="00281B3B">
      <w:pPr>
        <w:pStyle w:val="Odstavecseseznamem"/>
        <w:numPr>
          <w:ilvl w:val="1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>
        <w:rPr>
          <w:rFonts w:eastAsia="Times New Roman" w:cstheme="minorHAnsi"/>
          <w:kern w:val="0"/>
          <w:lang w:eastAsia="cs-CZ"/>
          <w14:ligatures w14:val="none"/>
        </w:rPr>
        <w:t xml:space="preserve">má </w:t>
      </w:r>
      <w:r w:rsidR="00CC6571" w:rsidRPr="00281B3B">
        <w:rPr>
          <w:rFonts w:eastAsia="Times New Roman" w:cstheme="minorHAnsi"/>
          <w:kern w:val="0"/>
          <w:lang w:eastAsia="cs-CZ"/>
          <w14:ligatures w14:val="none"/>
        </w:rPr>
        <w:t xml:space="preserve">vzdělání dle národní soustavy kvalifikací </w:t>
      </w:r>
    </w:p>
    <w:p w14:paraId="464C5566" w14:textId="746DE365" w:rsidR="00CC6571" w:rsidRPr="00CC6571" w:rsidRDefault="00CC6571" w:rsidP="00CC657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kern w:val="0"/>
          <w14:ligatures w14:val="none"/>
        </w:rPr>
        <w:t xml:space="preserve">Dodavatel předkládá doklady prokazující, že disponuje </w:t>
      </w:r>
      <w:r w:rsidR="00F60DC1">
        <w:rPr>
          <w:kern w:val="0"/>
          <w14:ligatures w14:val="none"/>
        </w:rPr>
        <w:t>vedoucím pracovního týmu</w:t>
      </w:r>
      <w:r w:rsidRPr="00CC6571">
        <w:rPr>
          <w:kern w:val="0"/>
          <w14:ligatures w14:val="none"/>
        </w:rPr>
        <w:t xml:space="preserve">, v rámci kvalifikace: </w:t>
      </w:r>
      <w:r w:rsidRPr="00CC6571">
        <w:rPr>
          <w:rFonts w:eastAsia="Times New Roman" w:cstheme="minorHAnsi"/>
          <w:kern w:val="0"/>
          <w:lang w:eastAsia="cs-CZ"/>
          <w14:ligatures w14:val="none"/>
        </w:rPr>
        <w:t xml:space="preserve">lze přijmout následující vzdělání dle národní soustavy kvalifikací: </w:t>
      </w:r>
    </w:p>
    <w:p w14:paraId="79750F34" w14:textId="77777777" w:rsidR="00CC6571" w:rsidRPr="00CC6571" w:rsidRDefault="00CC6571" w:rsidP="00CC6571">
      <w:pPr>
        <w:numPr>
          <w:ilvl w:val="1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úklidový pracovník/úklidová pracovnice administrativních ploch (kód: 69-008-E),</w:t>
      </w:r>
    </w:p>
    <w:p w14:paraId="1AD54656" w14:textId="77777777" w:rsidR="00CC6571" w:rsidRPr="00CC6571" w:rsidRDefault="00CC6571" w:rsidP="00CC6571">
      <w:pPr>
        <w:numPr>
          <w:ilvl w:val="1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nebo úklidový pracovník</w:t>
      </w:r>
      <w:r w:rsidRPr="00CC6571">
        <w:rPr>
          <w:rFonts w:eastAsia="Times New Roman" w:cstheme="minorHAnsi"/>
          <w:color w:val="333333"/>
          <w:kern w:val="0"/>
          <w:lang w:eastAsia="cs-CZ"/>
          <w14:ligatures w14:val="none"/>
        </w:rPr>
        <w:t xml:space="preserve">/ úklidová pracovnice ve zdravotnických a nemocničních zařízeních (kód: </w:t>
      </w:r>
      <w:hyperlink r:id="rId13" w:tgtFrame="_blank" w:history="1">
        <w:r w:rsidRPr="00CC6571">
          <w:rPr>
            <w:rFonts w:eastAsia="Times New Roman" w:cstheme="minorHAnsi"/>
            <w:color w:val="0000FF"/>
            <w:kern w:val="0"/>
            <w:u w:val="single"/>
            <w:lang w:eastAsia="cs-CZ"/>
            <w14:ligatures w14:val="none"/>
          </w:rPr>
          <w:t>69-010-E</w:t>
        </w:r>
      </w:hyperlink>
      <w:r w:rsidRPr="00CC6571">
        <w:rPr>
          <w:rFonts w:eastAsia="Times New Roman" w:cstheme="minorHAnsi"/>
          <w:color w:val="333333"/>
          <w:kern w:val="0"/>
          <w:lang w:eastAsia="cs-CZ"/>
          <w14:ligatures w14:val="none"/>
        </w:rPr>
        <w:t xml:space="preserve">), </w:t>
      </w:r>
    </w:p>
    <w:p w14:paraId="02F8223E" w14:textId="77777777" w:rsidR="00CC6571" w:rsidRPr="00CC6571" w:rsidRDefault="00CC6571" w:rsidP="00CC6571">
      <w:pPr>
        <w:numPr>
          <w:ilvl w:val="1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>provozní vedoucí úklidu (kód: 69-039-H)</w:t>
      </w:r>
    </w:p>
    <w:p w14:paraId="04466591" w14:textId="77777777" w:rsidR="00CC6571" w:rsidRPr="00CC6571" w:rsidRDefault="00CC6571" w:rsidP="00CC657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 xml:space="preserve">Do smlouvy: </w:t>
      </w:r>
    </w:p>
    <w:p w14:paraId="1BB31245" w14:textId="552F2592" w:rsidR="00CC6571" w:rsidRPr="00CC6571" w:rsidRDefault="000F34A7" w:rsidP="00CC6571">
      <w:pPr>
        <w:numPr>
          <w:ilvl w:val="1"/>
          <w:numId w:val="13"/>
        </w:numPr>
        <w:contextualSpacing/>
        <w:rPr>
          <w:rFonts w:eastAsia="Times New Roman" w:cstheme="minorHAnsi"/>
          <w:kern w:val="0"/>
          <w:lang w:eastAsia="cs-CZ"/>
          <w14:ligatures w14:val="none"/>
        </w:rPr>
      </w:pPr>
      <w:r>
        <w:rPr>
          <w:kern w:val="0"/>
          <w14:ligatures w14:val="none"/>
        </w:rPr>
        <w:lastRenderedPageBreak/>
        <w:t>Vedoucí pracovního týmu</w:t>
      </w:r>
      <w:r w:rsidRPr="00CC6571">
        <w:rPr>
          <w:rFonts w:eastAsia="Times New Roman" w:cstheme="minorHAnsi"/>
          <w:kern w:val="0"/>
          <w:lang w:eastAsia="cs-CZ"/>
          <w14:ligatures w14:val="none"/>
        </w:rPr>
        <w:t xml:space="preserve"> </w:t>
      </w:r>
      <w:r w:rsidR="00CC6571" w:rsidRPr="00CC6571">
        <w:rPr>
          <w:rFonts w:eastAsia="Times New Roman" w:cstheme="minorHAnsi"/>
          <w:kern w:val="0"/>
          <w:lang w:eastAsia="cs-CZ"/>
          <w14:ligatures w14:val="none"/>
        </w:rPr>
        <w:t xml:space="preserve">musí být dle smlouvy </w:t>
      </w:r>
      <w:r w:rsidR="00CC6571" w:rsidRPr="00281B3B">
        <w:rPr>
          <w:rFonts w:eastAsia="Times New Roman" w:cstheme="minorHAnsi"/>
          <w:kern w:val="0"/>
          <w:lang w:eastAsia="cs-CZ"/>
          <w14:ligatures w14:val="none"/>
        </w:rPr>
        <w:t>povinen řádně vyškolit každého úklidového pracovníka dříve</w:t>
      </w:r>
      <w:r w:rsidR="00CC6571" w:rsidRPr="00CC6571">
        <w:rPr>
          <w:rFonts w:eastAsia="Times New Roman" w:cstheme="minorHAnsi"/>
          <w:kern w:val="0"/>
          <w:lang w:eastAsia="cs-CZ"/>
          <w14:ligatures w14:val="none"/>
        </w:rPr>
        <w:t>, než se zapojí do poskytování úklidové služby u zadavatele</w:t>
      </w:r>
    </w:p>
    <w:p w14:paraId="3FD09A14" w14:textId="77777777" w:rsidR="00CC6571" w:rsidRPr="00785E8F" w:rsidRDefault="00CC6571" w:rsidP="00CC6571">
      <w:pPr>
        <w:numPr>
          <w:ilvl w:val="1"/>
          <w:numId w:val="13"/>
        </w:numPr>
        <w:contextualSpacing/>
        <w:rPr>
          <w:b/>
          <w:bCs/>
          <w:kern w:val="0"/>
          <w14:ligatures w14:val="none"/>
        </w:rPr>
      </w:pPr>
      <w:r w:rsidRPr="00CC6571">
        <w:rPr>
          <w:kern w:val="0"/>
          <w14:ligatures w14:val="none"/>
        </w:rPr>
        <w:t>nedodržování během plnění je nutné navázat na sankci a možnost ukončit smlouvu</w:t>
      </w:r>
    </w:p>
    <w:p w14:paraId="40B3C4A0" w14:textId="77777777" w:rsidR="00CC6571" w:rsidRPr="00CC6571" w:rsidRDefault="00CC6571" w:rsidP="00CC6571">
      <w:pPr>
        <w:rPr>
          <w:kern w:val="0"/>
          <w14:ligatures w14:val="none"/>
        </w:rPr>
      </w:pPr>
      <w:r w:rsidRPr="00CC6571">
        <w:rPr>
          <w:kern w:val="0"/>
          <w14:ligatures w14:val="none"/>
        </w:rPr>
        <w:t>__________________________________</w:t>
      </w:r>
    </w:p>
    <w:p w14:paraId="4B8AF7B4" w14:textId="77777777" w:rsidR="00CC6571" w:rsidRP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</w:pPr>
    </w:p>
    <w:p w14:paraId="2D4D9C78" w14:textId="204D3D49" w:rsid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  <w:t>Přílohy</w:t>
      </w:r>
      <w:r w:rsidR="00592418"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  <w:t xml:space="preserve"> environmentálních aspektů</w:t>
      </w:r>
      <w:r w:rsidRPr="00CC6571"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  <w:t>:</w:t>
      </w:r>
    </w:p>
    <w:p w14:paraId="03E5694B" w14:textId="77777777" w:rsidR="00592418" w:rsidRPr="00CC6571" w:rsidRDefault="00592418" w:rsidP="00CC65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u w:val="single"/>
          <w:lang w:eastAsia="cs-CZ"/>
          <w14:ligatures w14:val="none"/>
        </w:rPr>
      </w:pPr>
    </w:p>
    <w:p w14:paraId="5E03795A" w14:textId="17999ECA" w:rsidR="00CC6571" w:rsidRPr="00CC6571" w:rsidRDefault="00CC6571" w:rsidP="00CC6571">
      <w:pPr>
        <w:spacing w:after="0" w:line="240" w:lineRule="auto"/>
        <w:jc w:val="both"/>
        <w:textAlignment w:val="baseline"/>
        <w:rPr>
          <w:rFonts w:cstheme="minorHAnsi"/>
          <w:b/>
          <w:bCs/>
          <w:kern w:val="0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Příloha č. 1 </w:t>
      </w:r>
      <w:r w:rsidR="0059241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Pr="00CC6571">
        <w:rPr>
          <w:rFonts w:cstheme="minorHAnsi"/>
          <w:b/>
          <w:bCs/>
          <w:kern w:val="0"/>
          <w14:ligatures w14:val="none"/>
        </w:rPr>
        <w:t>Přehled požadavků a způsobů prokázání</w:t>
      </w:r>
      <w:r w:rsidR="00592418">
        <w:rPr>
          <w:rFonts w:cstheme="minorHAnsi"/>
          <w:b/>
          <w:bCs/>
          <w:kern w:val="0"/>
          <w14:ligatures w14:val="none"/>
        </w:rPr>
        <w:t xml:space="preserve"> environmentálních aspektů</w:t>
      </w:r>
    </w:p>
    <w:p w14:paraId="465364A3" w14:textId="77777777" w:rsidR="00CC6571" w:rsidRP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kern w:val="0"/>
          <w:lang w:eastAsia="cs-CZ"/>
          <w14:ligatures w14:val="none"/>
        </w:rPr>
        <w:t xml:space="preserve">Pozn.: Požadavky se týkají </w:t>
      </w:r>
      <w:r w:rsidRPr="00CC6571">
        <w:rPr>
          <w:rFonts w:eastAsia="Times New Roman" w:cstheme="minorHAnsi"/>
          <w:kern w:val="0"/>
          <w:u w:val="single"/>
          <w:lang w:eastAsia="cs-CZ"/>
          <w14:ligatures w14:val="none"/>
        </w:rPr>
        <w:t>pouze běžného úklidu</w:t>
      </w:r>
      <w:r w:rsidRPr="00CC6571">
        <w:rPr>
          <w:rFonts w:eastAsia="Times New Roman" w:cstheme="minorHAnsi"/>
          <w:kern w:val="0"/>
          <w:lang w:eastAsia="cs-CZ"/>
          <w14:ligatures w14:val="none"/>
        </w:rPr>
        <w:t>, netýkají se generálního úklidu, nepravidelného a speciálního úklidu.</w:t>
      </w:r>
    </w:p>
    <w:p w14:paraId="206EF81A" w14:textId="77777777" w:rsidR="00785E8F" w:rsidRPr="00CC6571" w:rsidRDefault="00785E8F" w:rsidP="00CC65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tbl>
      <w:tblPr>
        <w:tblW w:w="963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3260"/>
      </w:tblGrid>
      <w:tr w:rsidR="00CC6571" w:rsidRPr="00CC6571" w14:paraId="4798B134" w14:textId="77777777" w:rsidTr="00C54701">
        <w:trPr>
          <w:trHeight w:val="30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A91D0" w14:textId="0138CEAC" w:rsidR="00CC6571" w:rsidRPr="00CC6571" w:rsidRDefault="00CC6571" w:rsidP="00CC657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 xml:space="preserve">Úklidové čistící prostředky s ekoznačkou EU </w:t>
            </w:r>
            <w:r w:rsidR="00C77470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 xml:space="preserve">Ecolabel </w:t>
            </w: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 xml:space="preserve">a bez zakázaných H-vět </w:t>
            </w:r>
          </w:p>
        </w:tc>
      </w:tr>
      <w:tr w:rsidR="00CC6571" w:rsidRPr="00CC6571" w14:paraId="31A92C5E" w14:textId="77777777" w:rsidTr="00C54701">
        <w:trPr>
          <w:trHeight w:val="3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2ED29" w14:textId="46CB667E" w:rsidR="00CC6571" w:rsidRPr="008F679E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F679E">
              <w:rPr>
                <w:rFonts w:eastAsia="Times New Roman" w:cstheme="minorHAnsi"/>
                <w:kern w:val="0"/>
                <w:lang w:eastAsia="cs-CZ"/>
                <w14:ligatures w14:val="none"/>
              </w:rPr>
              <w:t>Způsob prokázání Ekoznačka EU</w:t>
            </w:r>
            <w:r w:rsidR="005F726A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 Ecolabel</w:t>
            </w:r>
          </w:p>
        </w:tc>
        <w:tc>
          <w:tcPr>
            <w:tcW w:w="58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10C80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Certifikát/licenční číslo potvrzující Ekoznačku EU</w:t>
            </w:r>
          </w:p>
        </w:tc>
      </w:tr>
      <w:tr w:rsidR="00CC6571" w:rsidRPr="00CC6571" w14:paraId="50599A21" w14:textId="77777777" w:rsidTr="00C54701">
        <w:trPr>
          <w:trHeight w:val="3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EFE3" w14:textId="77777777" w:rsidR="00CC6571" w:rsidRPr="008F679E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F679E">
              <w:rPr>
                <w:rFonts w:eastAsia="Times New Roman" w:cstheme="minorHAnsi"/>
                <w:kern w:val="0"/>
                <w:lang w:eastAsia="cs-CZ"/>
                <w14:ligatures w14:val="none"/>
              </w:rPr>
              <w:t>Způsob prokázání H-věty  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AAADD" w14:textId="67F355C4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Bezpečnostní list / certifikát či licenční číslo potvrzující Ekoznačku EU</w:t>
            </w:r>
            <w:r w:rsidR="00C77470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 Ecolabel</w:t>
            </w:r>
          </w:p>
        </w:tc>
      </w:tr>
      <w:tr w:rsidR="00CC6571" w:rsidRPr="00CC6571" w14:paraId="696D17A4" w14:textId="77777777" w:rsidTr="00C54701">
        <w:trPr>
          <w:trHeight w:val="3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AC686" w14:textId="77777777" w:rsidR="00CC6571" w:rsidRPr="008F679E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F679E">
              <w:rPr>
                <w:rFonts w:eastAsia="Times New Roman" w:cstheme="minorHAnsi"/>
                <w:kern w:val="0"/>
                <w:lang w:eastAsia="cs-CZ"/>
                <w14:ligatures w14:val="none"/>
              </w:rPr>
              <w:t>Dokumenty vyžadované ke všem úklidovým čistícím prostředkům, tzn. i těm na které se požadavky ohledně ekoznačky, zakázaných H-vět nevztahují 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EB0B0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Seznam všech úklidových prostředků, které budou umístěny v úklidové místnosti, včetně uvedení použití úklidového prostředku (frekvence úklidu, povrch, typ úklidu)</w:t>
            </w:r>
          </w:p>
        </w:tc>
      </w:tr>
      <w:tr w:rsidR="00CC6571" w:rsidRPr="00CC6571" w14:paraId="1E96E3DE" w14:textId="77777777" w:rsidTr="00C54701">
        <w:trPr>
          <w:trHeight w:val="3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0E844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 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2B95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Běžný úklid na denní bázi </w:t>
            </w: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3B36B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Běžný úklid na jiné (než denní) periodické bázi </w:t>
            </w: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 </w:t>
            </w:r>
          </w:p>
        </w:tc>
      </w:tr>
      <w:tr w:rsidR="00CC6571" w:rsidRPr="00CC6571" w14:paraId="6E4FB780" w14:textId="77777777" w:rsidTr="00C54701">
        <w:trPr>
          <w:trHeight w:val="3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086E1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Vnitřní čištění tvrdých povrchů, jako jsou stěny, podlahy a jiné pevné povrchy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3274E" w14:textId="4B08262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Ekoznačka EU </w:t>
            </w:r>
            <w:r w:rsidR="00C77470">
              <w:rPr>
                <w:rFonts w:eastAsia="Times New Roman" w:cstheme="minorHAnsi"/>
                <w:kern w:val="0"/>
                <w:lang w:eastAsia="cs-CZ"/>
                <w14:ligatures w14:val="none"/>
              </w:rPr>
              <w:t>Ecolabel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78C56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H-věty </w:t>
            </w:r>
          </w:p>
        </w:tc>
      </w:tr>
      <w:tr w:rsidR="00CC6571" w:rsidRPr="00CC6571" w14:paraId="4FB01CC0" w14:textId="77777777" w:rsidTr="00C54701">
        <w:trPr>
          <w:trHeight w:val="3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F97E0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Vnitřní čištění oken, skel a jiných vysoce leštěných povrchů (skla na stolech, skříňkách atd; nikoli větrací okna)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20EEB" w14:textId="58F019D1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Ekoznačka EU </w:t>
            </w:r>
            <w:r w:rsidR="00C77470">
              <w:rPr>
                <w:rFonts w:eastAsia="Times New Roman" w:cstheme="minorHAnsi"/>
                <w:kern w:val="0"/>
                <w:lang w:eastAsia="cs-CZ"/>
                <w14:ligatures w14:val="none"/>
              </w:rPr>
              <w:t>Ecolabel</w:t>
            </w: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31D18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H-věty </w:t>
            </w:r>
          </w:p>
        </w:tc>
      </w:tr>
      <w:tr w:rsidR="00CC6571" w:rsidRPr="00CC6571" w14:paraId="1D848851" w14:textId="77777777" w:rsidTr="00C54701">
        <w:trPr>
          <w:trHeight w:val="30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BD57B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Běžné čištění a odmašťování kuchyňských povrchů: deska kuchyňské linky, varná deska, kuchyňský dřez a povrchy kuchyňských spotřebičů apod.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9A075" w14:textId="0BBCBA6E" w:rsidR="00CC6571" w:rsidRPr="00CC6571" w:rsidRDefault="006E2712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Ekoznačka EU </w:t>
            </w: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Ecolabel</w:t>
            </w: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D7AFF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H-věty </w:t>
            </w:r>
          </w:p>
        </w:tc>
      </w:tr>
      <w:tr w:rsidR="00CC6571" w:rsidRPr="00CC6571" w14:paraId="0C90AF26" w14:textId="77777777" w:rsidTr="00C54701">
        <w:trPr>
          <w:trHeight w:val="94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E52B0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Běžné odstraňování, včetně drhnutí, nečistot nebo usazenin v hygienických zařízeních: prádelny, záchody, koupelny a sprchy</w:t>
            </w: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> </w:t>
            </w:r>
            <w:r w:rsidRPr="00CC6571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apod.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6D373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H-věty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AE62" w14:textId="77777777" w:rsidR="00CC6571" w:rsidRPr="00CC6571" w:rsidRDefault="00CC6571" w:rsidP="00CC657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CC6571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H-věty </w:t>
            </w:r>
          </w:p>
        </w:tc>
      </w:tr>
    </w:tbl>
    <w:p w14:paraId="259BEFD1" w14:textId="77777777" w:rsidR="00CC6571" w:rsidRP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kern w:val="0"/>
          <w:lang w:eastAsia="cs-CZ"/>
          <w14:ligatures w14:val="none"/>
        </w:rPr>
      </w:pPr>
    </w:p>
    <w:p w14:paraId="6A4BE271" w14:textId="77777777" w:rsid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kern w:val="0"/>
          <w:lang w:eastAsia="cs-CZ"/>
          <w14:ligatures w14:val="none"/>
        </w:rPr>
      </w:pPr>
    </w:p>
    <w:p w14:paraId="7C3AE7C2" w14:textId="6A290C14" w:rsidR="00CC6571" w:rsidRP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Příloha č. 2 </w:t>
      </w:r>
      <w:r w:rsidR="0059241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>H-věty</w:t>
      </w:r>
    </w:p>
    <w:p w14:paraId="158FE8DC" w14:textId="77777777" w:rsidR="00CC6571" w:rsidRPr="00CC6571" w:rsidRDefault="00CC6571" w:rsidP="002D0F4A">
      <w:pPr>
        <w:spacing w:after="0" w:line="240" w:lineRule="auto"/>
        <w:rPr>
          <w:rFonts w:cstheme="minorHAnsi"/>
          <w:kern w:val="0"/>
          <w:u w:val="single"/>
          <w14:ligatures w14:val="none"/>
        </w:rPr>
      </w:pPr>
      <w:r w:rsidRPr="00CC6571">
        <w:rPr>
          <w:rFonts w:cstheme="minorHAnsi"/>
          <w:kern w:val="0"/>
          <w:u w:val="single"/>
          <w14:ligatures w14:val="none"/>
        </w:rPr>
        <w:t>Seznam zakázaných klasifikací a označení (H vět):</w:t>
      </w:r>
    </w:p>
    <w:p w14:paraId="547C5CFA" w14:textId="77777777" w:rsidR="0086607A" w:rsidRDefault="0086607A" w:rsidP="002D0F4A">
      <w:pPr>
        <w:spacing w:after="0" w:line="240" w:lineRule="auto"/>
        <w:rPr>
          <w:rFonts w:cstheme="minorHAnsi"/>
          <w:b/>
          <w:bCs/>
          <w:kern w:val="0"/>
          <w14:ligatures w14:val="none"/>
        </w:rPr>
      </w:pPr>
    </w:p>
    <w:p w14:paraId="0816ED21" w14:textId="77777777" w:rsidR="0086607A" w:rsidRDefault="00CC6571" w:rsidP="007B3F11">
      <w:pPr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bCs/>
          <w:kern w:val="0"/>
          <w14:ligatures w14:val="none"/>
        </w:rPr>
        <w:t>Konečný produkt</w:t>
      </w:r>
      <w:r w:rsidRPr="00CC6571">
        <w:rPr>
          <w:rFonts w:cstheme="minorHAnsi"/>
          <w:kern w:val="0"/>
          <w14:ligatures w14:val="none"/>
        </w:rPr>
        <w:t xml:space="preserve"> se neklasifikuje ani neoznačuje jako akutně toxický, toxický pro specifické cílové orgány, senzibilizující dýchací cesty nebo kůži, karcinogenní, mutagenní, toxický pro reprodukci nebo nebezpečný pro vodní prostředí podle definic v příloze I nařízení (ES) č. 1272/2008 a dle následujícího seznamu (H vět)</w:t>
      </w:r>
      <w:r w:rsidR="0086607A">
        <w:rPr>
          <w:rFonts w:cstheme="minorHAnsi"/>
          <w:kern w:val="0"/>
          <w14:ligatures w14:val="none"/>
        </w:rPr>
        <w:t xml:space="preserve">. </w:t>
      </w:r>
    </w:p>
    <w:p w14:paraId="09513F97" w14:textId="72DC4A2F" w:rsidR="00CC6571" w:rsidRPr="00CC6571" w:rsidRDefault="00CC6571" w:rsidP="007B3F11">
      <w:pPr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Konečný produkt nesmí být klasifikován ani označen jako</w:t>
      </w:r>
    </w:p>
    <w:p w14:paraId="0D012919" w14:textId="77777777" w:rsidR="00CC6571" w:rsidRPr="00CC6571" w:rsidRDefault="00CC6571" w:rsidP="007B3F11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Zdravotní rizika:</w:t>
      </w:r>
    </w:p>
    <w:p w14:paraId="00926220" w14:textId="77777777" w:rsidR="00CC6571" w:rsidRPr="00CC6571" w:rsidRDefault="00CC6571" w:rsidP="00592418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H300</w:t>
      </w:r>
      <w:r w:rsidRPr="00CC6571">
        <w:rPr>
          <w:rFonts w:cstheme="minorHAnsi"/>
          <w:kern w:val="0"/>
          <w14:ligatures w14:val="none"/>
        </w:rPr>
        <w:t xml:space="preserve"> Při požití může způsobit smrt.</w:t>
      </w:r>
    </w:p>
    <w:p w14:paraId="0ACB2864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H301</w:t>
      </w:r>
      <w:r w:rsidRPr="00CC6571">
        <w:rPr>
          <w:rFonts w:cstheme="minorHAnsi"/>
          <w:kern w:val="0"/>
          <w14:ligatures w14:val="none"/>
        </w:rPr>
        <w:t xml:space="preserve"> Toxický při požití.</w:t>
      </w:r>
    </w:p>
    <w:p w14:paraId="2ED931BD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H304</w:t>
      </w:r>
      <w:r w:rsidRPr="00CC6571">
        <w:rPr>
          <w:rFonts w:cstheme="minorHAnsi"/>
          <w:kern w:val="0"/>
          <w14:ligatures w14:val="none"/>
        </w:rPr>
        <w:t xml:space="preserve"> Při požití a vniknutí do dýchacích cest může způsobit smrt.</w:t>
      </w:r>
    </w:p>
    <w:p w14:paraId="5D55E17C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lastRenderedPageBreak/>
        <w:t>H310</w:t>
      </w:r>
      <w:r w:rsidRPr="00CC6571">
        <w:rPr>
          <w:rFonts w:cstheme="minorHAnsi"/>
          <w:kern w:val="0"/>
          <w14:ligatures w14:val="none"/>
        </w:rPr>
        <w:t xml:space="preserve"> Při styku s kůží může způsobit smrt.</w:t>
      </w:r>
    </w:p>
    <w:p w14:paraId="42B82E9F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H311</w:t>
      </w:r>
      <w:r w:rsidRPr="00CC6571">
        <w:rPr>
          <w:rFonts w:cstheme="minorHAnsi"/>
          <w:kern w:val="0"/>
          <w14:ligatures w14:val="none"/>
        </w:rPr>
        <w:t xml:space="preserve"> Toxický při styku s kůží.</w:t>
      </w:r>
    </w:p>
    <w:p w14:paraId="2EE16061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H317</w:t>
      </w:r>
      <w:r w:rsidRPr="00CC6571">
        <w:rPr>
          <w:rFonts w:cstheme="minorHAnsi"/>
          <w:kern w:val="0"/>
          <w14:ligatures w14:val="none"/>
        </w:rPr>
        <w:t xml:space="preserve"> Může vyvolat alergickou kožní reakci.</w:t>
      </w:r>
    </w:p>
    <w:p w14:paraId="173B422E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H330</w:t>
      </w:r>
      <w:r w:rsidRPr="00CC6571">
        <w:rPr>
          <w:rFonts w:cstheme="minorHAnsi"/>
          <w:kern w:val="0"/>
          <w14:ligatures w14:val="none"/>
        </w:rPr>
        <w:t xml:space="preserve"> Při vdechování může způsobit smrt.</w:t>
      </w:r>
    </w:p>
    <w:p w14:paraId="5766A97D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 xml:space="preserve">H331 </w:t>
      </w:r>
      <w:r w:rsidRPr="00CC6571">
        <w:rPr>
          <w:rFonts w:cstheme="minorHAnsi"/>
          <w:kern w:val="0"/>
          <w14:ligatures w14:val="none"/>
        </w:rPr>
        <w:t>Toxický při vdechování.</w:t>
      </w:r>
    </w:p>
    <w:p w14:paraId="188104E4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H334</w:t>
      </w:r>
      <w:r w:rsidRPr="00CC6571">
        <w:rPr>
          <w:rFonts w:cstheme="minorHAnsi"/>
          <w:kern w:val="0"/>
          <w14:ligatures w14:val="none"/>
        </w:rPr>
        <w:t xml:space="preserve"> Při vdechování může vyvolat příznaky alergie nebo astmatu nebo dýchací potíže.</w:t>
      </w:r>
    </w:p>
    <w:p w14:paraId="28A5688F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H340</w:t>
      </w:r>
      <w:r w:rsidRPr="00CC6571">
        <w:rPr>
          <w:rFonts w:cstheme="minorHAnsi"/>
          <w:kern w:val="0"/>
          <w14:ligatures w14:val="none"/>
        </w:rPr>
        <w:t xml:space="preserve"> Může vyvolat genetické poškození </w:t>
      </w:r>
    </w:p>
    <w:p w14:paraId="6CA90598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H341</w:t>
      </w:r>
      <w:r w:rsidRPr="00CC6571">
        <w:rPr>
          <w:rFonts w:cstheme="minorHAnsi"/>
          <w:kern w:val="0"/>
          <w14:ligatures w14:val="none"/>
        </w:rPr>
        <w:t xml:space="preserve"> Podezření na genetické poškození </w:t>
      </w:r>
    </w:p>
    <w:p w14:paraId="2B489BA5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H350</w:t>
      </w:r>
      <w:r w:rsidRPr="00CC6571">
        <w:rPr>
          <w:rFonts w:cstheme="minorHAnsi"/>
          <w:i/>
          <w:iCs/>
          <w:kern w:val="0"/>
          <w14:ligatures w14:val="none"/>
        </w:rPr>
        <w:t xml:space="preserve"> </w:t>
      </w:r>
      <w:r w:rsidRPr="00CC6571">
        <w:rPr>
          <w:rFonts w:cstheme="minorHAnsi"/>
          <w:kern w:val="0"/>
          <w14:ligatures w14:val="none"/>
        </w:rPr>
        <w:t xml:space="preserve">Může vyvolat rakovinu </w:t>
      </w:r>
    </w:p>
    <w:p w14:paraId="1B87D37F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H351</w:t>
      </w:r>
      <w:r w:rsidRPr="00CC6571">
        <w:rPr>
          <w:rFonts w:cstheme="minorHAnsi"/>
          <w:i/>
          <w:iCs/>
          <w:kern w:val="0"/>
          <w14:ligatures w14:val="none"/>
        </w:rPr>
        <w:t xml:space="preserve"> </w:t>
      </w:r>
      <w:r w:rsidRPr="00CC6571">
        <w:rPr>
          <w:rFonts w:cstheme="minorHAnsi"/>
          <w:kern w:val="0"/>
          <w14:ligatures w14:val="none"/>
        </w:rPr>
        <w:t xml:space="preserve">Podezření na vyvolání rakoviny </w:t>
      </w:r>
    </w:p>
    <w:p w14:paraId="44C97EB6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 xml:space="preserve">H360 </w:t>
      </w:r>
      <w:r w:rsidRPr="00CC6571">
        <w:rPr>
          <w:rFonts w:cstheme="minorHAnsi"/>
          <w:kern w:val="0"/>
          <w14:ligatures w14:val="none"/>
        </w:rPr>
        <w:t xml:space="preserve">Může poškodit reprodukční schopnost nebo plod v těle matky </w:t>
      </w:r>
    </w:p>
    <w:p w14:paraId="010EE237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H361</w:t>
      </w:r>
      <w:r w:rsidRPr="00CC6571">
        <w:rPr>
          <w:rFonts w:cstheme="minorHAnsi"/>
          <w:kern w:val="0"/>
          <w14:ligatures w14:val="none"/>
        </w:rPr>
        <w:t xml:space="preserve"> Podezření na poškození reprodukční schopnosti nebo plodu v těle matky</w:t>
      </w:r>
    </w:p>
    <w:p w14:paraId="33090025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H362</w:t>
      </w:r>
      <w:r w:rsidRPr="00CC6571">
        <w:rPr>
          <w:rFonts w:cstheme="minorHAnsi"/>
          <w:kern w:val="0"/>
          <w14:ligatures w14:val="none"/>
        </w:rPr>
        <w:t xml:space="preserve"> Může poškodit kojence prostřednictvím mateřského mléka.</w:t>
      </w:r>
    </w:p>
    <w:p w14:paraId="7B574CB4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 xml:space="preserve">H370 </w:t>
      </w:r>
      <w:r w:rsidRPr="00CC6571">
        <w:rPr>
          <w:rFonts w:cstheme="minorHAnsi"/>
          <w:kern w:val="0"/>
          <w14:ligatures w14:val="none"/>
        </w:rPr>
        <w:t xml:space="preserve">Způsobuje poškození orgánů </w:t>
      </w:r>
    </w:p>
    <w:p w14:paraId="5F2682BF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H371</w:t>
      </w:r>
      <w:r w:rsidRPr="00CC6571">
        <w:rPr>
          <w:rFonts w:cstheme="minorHAnsi"/>
          <w:kern w:val="0"/>
          <w14:ligatures w14:val="none"/>
        </w:rPr>
        <w:t xml:space="preserve"> Může způsobit poškození orgánů </w:t>
      </w:r>
    </w:p>
    <w:p w14:paraId="6372CA74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H372</w:t>
      </w:r>
      <w:r w:rsidRPr="00CC6571">
        <w:rPr>
          <w:rFonts w:cstheme="minorHAnsi"/>
          <w:kern w:val="0"/>
          <w14:ligatures w14:val="none"/>
        </w:rPr>
        <w:t xml:space="preserve"> Způsobuje poškození orgánů při prodloužené nebo opakované expozici </w:t>
      </w:r>
    </w:p>
    <w:p w14:paraId="45CDA1A7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H373</w:t>
      </w:r>
      <w:r w:rsidRPr="00CC6571">
        <w:rPr>
          <w:rFonts w:cstheme="minorHAnsi"/>
          <w:kern w:val="0"/>
          <w14:ligatures w14:val="none"/>
        </w:rPr>
        <w:t xml:space="preserve"> Může způsobit poškození orgánů při prodloužené nebo opakované expozici </w:t>
      </w:r>
    </w:p>
    <w:p w14:paraId="7CBF5184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</w:p>
    <w:p w14:paraId="52A72A97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Nebezpečnost pro životní prostředí:</w:t>
      </w:r>
    </w:p>
    <w:p w14:paraId="7219C396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H400</w:t>
      </w:r>
      <w:r w:rsidRPr="00CC6571">
        <w:rPr>
          <w:rFonts w:cstheme="minorHAnsi"/>
          <w:kern w:val="0"/>
          <w14:ligatures w14:val="none"/>
        </w:rPr>
        <w:t xml:space="preserve"> Vysoce toxický pro vodní organismy.</w:t>
      </w:r>
    </w:p>
    <w:p w14:paraId="61713E70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 xml:space="preserve">H410 </w:t>
      </w:r>
      <w:r w:rsidRPr="00CC6571">
        <w:rPr>
          <w:rFonts w:cstheme="minorHAnsi"/>
          <w:kern w:val="0"/>
          <w14:ligatures w14:val="none"/>
        </w:rPr>
        <w:t>Vysoce toxický pro vodní organismy, s dlouhodobými účinky.</w:t>
      </w:r>
    </w:p>
    <w:p w14:paraId="50752CB9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H411</w:t>
      </w:r>
      <w:r w:rsidRPr="00CC6571">
        <w:rPr>
          <w:rFonts w:cstheme="minorHAnsi"/>
          <w:kern w:val="0"/>
          <w14:ligatures w14:val="none"/>
        </w:rPr>
        <w:t xml:space="preserve"> Toxický pro vodní organismy, s dlouhodobými účinky.</w:t>
      </w:r>
    </w:p>
    <w:p w14:paraId="3A418D79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H412</w:t>
      </w:r>
      <w:r w:rsidRPr="00CC6571">
        <w:rPr>
          <w:rFonts w:cstheme="minorHAnsi"/>
          <w:kern w:val="0"/>
          <w14:ligatures w14:val="none"/>
        </w:rPr>
        <w:t xml:space="preserve"> Škodlivý pro vodní organismy, s dlouhodobými účinky.</w:t>
      </w:r>
    </w:p>
    <w:p w14:paraId="7FDD33BE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H413</w:t>
      </w:r>
      <w:r w:rsidRPr="00CC6571">
        <w:rPr>
          <w:rFonts w:cstheme="minorHAnsi"/>
          <w:kern w:val="0"/>
          <w14:ligatures w14:val="none"/>
        </w:rPr>
        <w:t xml:space="preserve"> Může vyvolat dlouhodobé škodlivé účinky pro vodní organismy.</w:t>
      </w:r>
    </w:p>
    <w:p w14:paraId="64170997" w14:textId="77777777" w:rsidR="00CC6571" w:rsidRPr="00CC6571" w:rsidRDefault="00CC6571" w:rsidP="00CC6571">
      <w:pPr>
        <w:overflowPunct w:val="0"/>
        <w:spacing w:after="0" w:line="240" w:lineRule="auto"/>
        <w:rPr>
          <w:rFonts w:cstheme="minorHAnsi"/>
          <w:kern w:val="0"/>
          <w14:ligatures w14:val="none"/>
        </w:rPr>
      </w:pPr>
      <w:r w:rsidRPr="00CC6571">
        <w:rPr>
          <w:rFonts w:cstheme="minorHAnsi"/>
          <w:b/>
          <w:kern w:val="0"/>
          <w14:ligatures w14:val="none"/>
        </w:rPr>
        <w:t>H420</w:t>
      </w:r>
      <w:r w:rsidRPr="00CC6571">
        <w:rPr>
          <w:rFonts w:cstheme="minorHAnsi"/>
          <w:kern w:val="0"/>
          <w14:ligatures w14:val="none"/>
        </w:rPr>
        <w:t xml:space="preserve"> </w:t>
      </w:r>
      <w:r w:rsidRPr="00CC6571">
        <w:rPr>
          <w:rFonts w:cstheme="minorHAnsi"/>
          <w:color w:val="000000"/>
          <w:kern w:val="0"/>
          <w14:ligatures w14:val="none"/>
        </w:rPr>
        <w:t>Poškozuje veřejné zdraví a životní prostředí tím, že ničí ozon ve svrchních vrstvách atmosféry.</w:t>
      </w:r>
    </w:p>
    <w:p w14:paraId="62D7D293" w14:textId="77777777" w:rsid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kern w:val="0"/>
          <w:lang w:eastAsia="cs-CZ"/>
          <w14:ligatures w14:val="none"/>
        </w:rPr>
      </w:pPr>
    </w:p>
    <w:p w14:paraId="4F224F50" w14:textId="77777777" w:rsidR="00785E8F" w:rsidRDefault="00785E8F" w:rsidP="00CC6571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kern w:val="0"/>
          <w:lang w:eastAsia="cs-CZ"/>
          <w14:ligatures w14:val="none"/>
        </w:rPr>
      </w:pPr>
    </w:p>
    <w:p w14:paraId="46DEB614" w14:textId="65C5ECDC" w:rsidR="00CC6571" w:rsidRP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Příloha č. 3 </w:t>
      </w:r>
      <w:r w:rsidR="00592418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 </w:t>
      </w: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>Max</w:t>
      </w:r>
      <w:r w:rsidR="00592418">
        <w:rPr>
          <w:rFonts w:eastAsia="Times New Roman" w:cstheme="minorHAnsi"/>
          <w:b/>
          <w:bCs/>
          <w:kern w:val="0"/>
          <w:lang w:eastAsia="cs-CZ"/>
          <w14:ligatures w14:val="none"/>
        </w:rPr>
        <w:t>imální</w:t>
      </w:r>
      <w:r w:rsidRPr="00CC657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přípustná koncentrace kyselin</w:t>
      </w:r>
    </w:p>
    <w:p w14:paraId="68FBFD2C" w14:textId="77777777" w:rsidR="00CC6571" w:rsidRPr="00CC6571" w:rsidRDefault="00CC6571" w:rsidP="00CC657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4111"/>
        <w:gridCol w:w="2551"/>
      </w:tblGrid>
      <w:tr w:rsidR="00CC6571" w:rsidRPr="00CC6571" w14:paraId="11850138" w14:textId="77777777" w:rsidTr="0031038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E02" w14:textId="51F3EC22" w:rsidR="00CC6571" w:rsidRPr="00CC6571" w:rsidRDefault="00CC6571" w:rsidP="00CC6571">
            <w:pPr>
              <w:jc w:val="center"/>
              <w:rPr>
                <w:rFonts w:cstheme="minorHAnsi"/>
                <w:b/>
                <w:bCs/>
              </w:rPr>
            </w:pPr>
            <w:r w:rsidRPr="00CC6571">
              <w:rPr>
                <w:rFonts w:cstheme="minorHAnsi"/>
                <w:b/>
                <w:bCs/>
              </w:rPr>
              <w:t>Záchody – max</w:t>
            </w:r>
            <w:r w:rsidR="00592418">
              <w:rPr>
                <w:rFonts w:cstheme="minorHAnsi"/>
                <w:b/>
                <w:bCs/>
              </w:rPr>
              <w:t>imální</w:t>
            </w:r>
            <w:r w:rsidRPr="00CC6571">
              <w:rPr>
                <w:rFonts w:cstheme="minorHAnsi"/>
                <w:b/>
                <w:bCs/>
              </w:rPr>
              <w:t xml:space="preserve"> přípustná koncentrace kyselin</w:t>
            </w:r>
          </w:p>
        </w:tc>
      </w:tr>
      <w:tr w:rsidR="00CC6571" w:rsidRPr="00CC6571" w14:paraId="48390DA1" w14:textId="77777777" w:rsidTr="0031038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878D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Způsob prokázání – bezpečnostní list/Ekoznačka EU</w:t>
            </w:r>
          </w:p>
        </w:tc>
      </w:tr>
      <w:tr w:rsidR="00CC6571" w:rsidRPr="00CC6571" w14:paraId="1A637928" w14:textId="77777777" w:rsidTr="0031038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86C" w14:textId="77777777" w:rsidR="00CC6571" w:rsidRPr="00CC6571" w:rsidRDefault="00CC6571" w:rsidP="00CC6571">
            <w:pPr>
              <w:rPr>
                <w:rFonts w:cstheme="minorHAnsi"/>
                <w:b/>
                <w:bCs/>
              </w:rPr>
            </w:pPr>
            <w:r w:rsidRPr="00CC6571">
              <w:rPr>
                <w:rFonts w:cstheme="minorHAnsi"/>
                <w:b/>
                <w:bCs/>
              </w:rPr>
              <w:t>Kyselina fosforečná</w:t>
            </w:r>
          </w:p>
          <w:p w14:paraId="7BCBE664" w14:textId="77777777" w:rsidR="00CC6571" w:rsidRPr="00CC6571" w:rsidRDefault="00CC6571" w:rsidP="00CC6571">
            <w:pPr>
              <w:rPr>
                <w:rFonts w:cstheme="minorHAnsi"/>
              </w:rPr>
            </w:pPr>
          </w:p>
          <w:p w14:paraId="58527E64" w14:textId="77777777" w:rsidR="00CC6571" w:rsidRPr="00CC6571" w:rsidRDefault="00CC6571" w:rsidP="00CC6571">
            <w:pPr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A1A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Prostředek obsahující kyselinu fosforečnou lze použít pouze pro úklid záchodových mís, a to max 1x týdně (platí pro záchody nepřístupné veřejnosti)</w:t>
            </w:r>
          </w:p>
          <w:p w14:paraId="59D5973D" w14:textId="77777777" w:rsidR="00CC6571" w:rsidRPr="00CC6571" w:rsidRDefault="00CC6571" w:rsidP="00CC6571">
            <w:pPr>
              <w:rPr>
                <w:rFonts w:cstheme="minorHAnsi"/>
              </w:rPr>
            </w:pPr>
          </w:p>
          <w:p w14:paraId="7217D94C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Prostředek nesmí obsahovat více jak 10% hmotnostní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2628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Zdůvodnění omezení:</w:t>
            </w:r>
          </w:p>
          <w:p w14:paraId="25DC9597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škodlivost pro lidské zdraví a životní prostředí</w:t>
            </w:r>
          </w:p>
        </w:tc>
      </w:tr>
      <w:tr w:rsidR="00CC6571" w:rsidRPr="00CC6571" w14:paraId="4529D56C" w14:textId="77777777" w:rsidTr="0031038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A8F4" w14:textId="77777777" w:rsidR="00CC6571" w:rsidRPr="00CC6571" w:rsidRDefault="00CC6571" w:rsidP="00CC6571">
            <w:pPr>
              <w:rPr>
                <w:rFonts w:cstheme="minorHAnsi"/>
                <w:b/>
                <w:bCs/>
              </w:rPr>
            </w:pPr>
            <w:r w:rsidRPr="00CC6571">
              <w:rPr>
                <w:rFonts w:cstheme="minorHAnsi"/>
                <w:b/>
                <w:bCs/>
              </w:rPr>
              <w:t>Kyselina chlorovodíková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860A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Prostředek obsahující kyselinu chlorovodíkovou lze použít pouze pro úklid záchodových mís, a to max 1x týdně (platí pro záchody nepřístupné veřejnosti).</w:t>
            </w:r>
          </w:p>
          <w:p w14:paraId="4EE733E9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Prostředek nesmí obsahovat více jak 3% hmotnostní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4ED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Zdůvodnění omezení: má pouze bělící účinek, škodlivost pro lidské zdraví a životní prostředí</w:t>
            </w:r>
          </w:p>
        </w:tc>
      </w:tr>
      <w:tr w:rsidR="00CC6571" w:rsidRPr="00CC6571" w14:paraId="548694C1" w14:textId="77777777" w:rsidTr="0031038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7B74" w14:textId="77777777" w:rsidR="00CC6571" w:rsidRPr="00CC6571" w:rsidRDefault="00CC6571" w:rsidP="00CC6571">
            <w:pPr>
              <w:rPr>
                <w:rFonts w:cstheme="minorHAnsi"/>
                <w:b/>
                <w:bCs/>
              </w:rPr>
            </w:pPr>
            <w:r w:rsidRPr="00CC6571">
              <w:rPr>
                <w:rFonts w:cstheme="minorHAnsi"/>
                <w:b/>
                <w:bCs/>
              </w:rPr>
              <w:t>Kyselina chlorovodíková + fosforečná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0E92" w14:textId="77777777" w:rsidR="00CC6571" w:rsidRPr="00CC6571" w:rsidRDefault="00CC6571" w:rsidP="00CC6571">
            <w:pPr>
              <w:rPr>
                <w:rFonts w:cstheme="minorHAnsi"/>
              </w:rPr>
            </w:pPr>
            <w:r w:rsidRPr="00CC6571">
              <w:rPr>
                <w:rFonts w:cstheme="minorHAnsi"/>
              </w:rPr>
              <w:t>Kombinace obou kyselin v jednom prostředku je zcela nepřípustná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393" w14:textId="77777777" w:rsidR="00CC6571" w:rsidRPr="00CC6571" w:rsidRDefault="00CC6571" w:rsidP="00CC6571">
            <w:pPr>
              <w:rPr>
                <w:rFonts w:cstheme="minorHAnsi"/>
              </w:rPr>
            </w:pPr>
          </w:p>
        </w:tc>
      </w:tr>
    </w:tbl>
    <w:p w14:paraId="43963521" w14:textId="77777777" w:rsidR="0078765D" w:rsidRPr="00CC6571" w:rsidRDefault="0078765D" w:rsidP="00902EB5">
      <w:pPr>
        <w:pStyle w:val="Odstavecseseznamem"/>
        <w:rPr>
          <w:b/>
          <w:bCs/>
        </w:rPr>
      </w:pPr>
    </w:p>
    <w:sectPr w:rsidR="0078765D" w:rsidRPr="00CC657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FBC9" w14:textId="77777777" w:rsidR="00B64F90" w:rsidRDefault="00B64F90" w:rsidP="005877A0">
      <w:pPr>
        <w:spacing w:after="0" w:line="240" w:lineRule="auto"/>
      </w:pPr>
      <w:r>
        <w:separator/>
      </w:r>
    </w:p>
  </w:endnote>
  <w:endnote w:type="continuationSeparator" w:id="0">
    <w:p w14:paraId="7DEF7624" w14:textId="77777777" w:rsidR="00B64F90" w:rsidRDefault="00B64F90" w:rsidP="0058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772805"/>
      <w:docPartObj>
        <w:docPartGallery w:val="Page Numbers (Bottom of Page)"/>
        <w:docPartUnique/>
      </w:docPartObj>
    </w:sdtPr>
    <w:sdtContent>
      <w:p w14:paraId="112CE97E" w14:textId="4BF73219" w:rsidR="00623B3B" w:rsidRDefault="00623B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32F81" w14:textId="77777777" w:rsidR="00623B3B" w:rsidRDefault="00623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B2D5" w14:textId="77777777" w:rsidR="00B64F90" w:rsidRDefault="00B64F90" w:rsidP="005877A0">
      <w:pPr>
        <w:spacing w:after="0" w:line="240" w:lineRule="auto"/>
      </w:pPr>
      <w:r>
        <w:separator/>
      </w:r>
    </w:p>
  </w:footnote>
  <w:footnote w:type="continuationSeparator" w:id="0">
    <w:p w14:paraId="51E22240" w14:textId="77777777" w:rsidR="00B64F90" w:rsidRDefault="00B64F90" w:rsidP="0058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5B"/>
    <w:multiLevelType w:val="hybridMultilevel"/>
    <w:tmpl w:val="F0C6A3E8"/>
    <w:lvl w:ilvl="0" w:tplc="77C2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6D6"/>
    <w:multiLevelType w:val="hybridMultilevel"/>
    <w:tmpl w:val="8E42F9EC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AA13876"/>
    <w:multiLevelType w:val="hybridMultilevel"/>
    <w:tmpl w:val="09742AE6"/>
    <w:lvl w:ilvl="0" w:tplc="12B2A6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691890"/>
    <w:multiLevelType w:val="hybridMultilevel"/>
    <w:tmpl w:val="92F67E00"/>
    <w:lvl w:ilvl="0" w:tplc="A120E3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C170C5"/>
    <w:multiLevelType w:val="hybridMultilevel"/>
    <w:tmpl w:val="BC34CE5A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352"/>
    <w:multiLevelType w:val="hybridMultilevel"/>
    <w:tmpl w:val="856AC31C"/>
    <w:lvl w:ilvl="0" w:tplc="DFF45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2F2C"/>
    <w:multiLevelType w:val="hybridMultilevel"/>
    <w:tmpl w:val="0D00347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E42ED0"/>
    <w:multiLevelType w:val="hybridMultilevel"/>
    <w:tmpl w:val="6E8694FA"/>
    <w:lvl w:ilvl="0" w:tplc="BBDEC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F11EC"/>
    <w:multiLevelType w:val="hybridMultilevel"/>
    <w:tmpl w:val="7A462B76"/>
    <w:lvl w:ilvl="0" w:tplc="2FAEAA0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80BB7"/>
    <w:multiLevelType w:val="hybridMultilevel"/>
    <w:tmpl w:val="AEE88AD0"/>
    <w:lvl w:ilvl="0" w:tplc="96A22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1D28"/>
    <w:multiLevelType w:val="hybridMultilevel"/>
    <w:tmpl w:val="9E2EDF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437B2F"/>
    <w:multiLevelType w:val="hybridMultilevel"/>
    <w:tmpl w:val="409AC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74211F"/>
    <w:multiLevelType w:val="hybridMultilevel"/>
    <w:tmpl w:val="C694AE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D382A"/>
    <w:multiLevelType w:val="hybridMultilevel"/>
    <w:tmpl w:val="A686EF0A"/>
    <w:lvl w:ilvl="0" w:tplc="0405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6" w15:restartNumberingAfterBreak="0">
    <w:nsid w:val="63FA3DDB"/>
    <w:multiLevelType w:val="hybridMultilevel"/>
    <w:tmpl w:val="D0363A26"/>
    <w:lvl w:ilvl="0" w:tplc="D0889FA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624A74"/>
    <w:multiLevelType w:val="hybridMultilevel"/>
    <w:tmpl w:val="3C921682"/>
    <w:lvl w:ilvl="0" w:tplc="4A86558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4ACE"/>
    <w:multiLevelType w:val="hybridMultilevel"/>
    <w:tmpl w:val="220EF7AC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E201D"/>
    <w:multiLevelType w:val="hybridMultilevel"/>
    <w:tmpl w:val="6BECBA9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495C94"/>
    <w:multiLevelType w:val="hybridMultilevel"/>
    <w:tmpl w:val="B3B60058"/>
    <w:lvl w:ilvl="0" w:tplc="D7F43766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D10EE7"/>
    <w:multiLevelType w:val="hybridMultilevel"/>
    <w:tmpl w:val="1EFE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7983">
    <w:abstractNumId w:val="7"/>
  </w:num>
  <w:num w:numId="2" w16cid:durableId="1177885795">
    <w:abstractNumId w:val="4"/>
  </w:num>
  <w:num w:numId="3" w16cid:durableId="1730613155">
    <w:abstractNumId w:val="14"/>
  </w:num>
  <w:num w:numId="4" w16cid:durableId="61949187">
    <w:abstractNumId w:val="3"/>
  </w:num>
  <w:num w:numId="5" w16cid:durableId="1895192305">
    <w:abstractNumId w:val="8"/>
  </w:num>
  <w:num w:numId="6" w16cid:durableId="1443459111">
    <w:abstractNumId w:val="16"/>
  </w:num>
  <w:num w:numId="7" w16cid:durableId="1933317627">
    <w:abstractNumId w:val="5"/>
  </w:num>
  <w:num w:numId="8" w16cid:durableId="1764181620">
    <w:abstractNumId w:val="2"/>
  </w:num>
  <w:num w:numId="9" w16cid:durableId="1183276578">
    <w:abstractNumId w:val="21"/>
  </w:num>
  <w:num w:numId="10" w16cid:durableId="1536194895">
    <w:abstractNumId w:val="17"/>
  </w:num>
  <w:num w:numId="11" w16cid:durableId="2059353190">
    <w:abstractNumId w:val="9"/>
  </w:num>
  <w:num w:numId="12" w16cid:durableId="603998766">
    <w:abstractNumId w:val="6"/>
  </w:num>
  <w:num w:numId="13" w16cid:durableId="2117290614">
    <w:abstractNumId w:val="20"/>
  </w:num>
  <w:num w:numId="14" w16cid:durableId="1633096171">
    <w:abstractNumId w:val="10"/>
  </w:num>
  <w:num w:numId="15" w16cid:durableId="298921139">
    <w:abstractNumId w:val="19"/>
  </w:num>
  <w:num w:numId="16" w16cid:durableId="2139100651">
    <w:abstractNumId w:val="12"/>
  </w:num>
  <w:num w:numId="17" w16cid:durableId="202989525">
    <w:abstractNumId w:val="0"/>
  </w:num>
  <w:num w:numId="18" w16cid:durableId="1203446533">
    <w:abstractNumId w:val="11"/>
  </w:num>
  <w:num w:numId="19" w16cid:durableId="935209804">
    <w:abstractNumId w:val="1"/>
  </w:num>
  <w:num w:numId="20" w16cid:durableId="740324985">
    <w:abstractNumId w:val="15"/>
  </w:num>
  <w:num w:numId="21" w16cid:durableId="964584458">
    <w:abstractNumId w:val="13"/>
  </w:num>
  <w:num w:numId="22" w16cid:durableId="865951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3C"/>
    <w:rsid w:val="0000115C"/>
    <w:rsid w:val="0001026D"/>
    <w:rsid w:val="00027E1D"/>
    <w:rsid w:val="00043649"/>
    <w:rsid w:val="00061A79"/>
    <w:rsid w:val="000D7581"/>
    <w:rsid w:val="000E21D7"/>
    <w:rsid w:val="000E645B"/>
    <w:rsid w:val="000F34A7"/>
    <w:rsid w:val="000F64C0"/>
    <w:rsid w:val="00121817"/>
    <w:rsid w:val="00123B68"/>
    <w:rsid w:val="00181AE3"/>
    <w:rsid w:val="001830F5"/>
    <w:rsid w:val="0019043E"/>
    <w:rsid w:val="001B39D0"/>
    <w:rsid w:val="001B4AFE"/>
    <w:rsid w:val="001C047C"/>
    <w:rsid w:val="001C148B"/>
    <w:rsid w:val="001D63CE"/>
    <w:rsid w:val="002024D4"/>
    <w:rsid w:val="00210CAB"/>
    <w:rsid w:val="00222EC9"/>
    <w:rsid w:val="00275C0F"/>
    <w:rsid w:val="00281B3B"/>
    <w:rsid w:val="00287A63"/>
    <w:rsid w:val="002D0F4A"/>
    <w:rsid w:val="002E57E9"/>
    <w:rsid w:val="003244AD"/>
    <w:rsid w:val="00345CAF"/>
    <w:rsid w:val="003867CE"/>
    <w:rsid w:val="00387005"/>
    <w:rsid w:val="00391600"/>
    <w:rsid w:val="003D44F5"/>
    <w:rsid w:val="003E7082"/>
    <w:rsid w:val="00407B64"/>
    <w:rsid w:val="00431BB4"/>
    <w:rsid w:val="00440FB6"/>
    <w:rsid w:val="00447018"/>
    <w:rsid w:val="00447810"/>
    <w:rsid w:val="00457C2C"/>
    <w:rsid w:val="004A2022"/>
    <w:rsid w:val="004A47C9"/>
    <w:rsid w:val="004B75C1"/>
    <w:rsid w:val="004D25D9"/>
    <w:rsid w:val="004D568F"/>
    <w:rsid w:val="004D6C92"/>
    <w:rsid w:val="004E5C76"/>
    <w:rsid w:val="005037A1"/>
    <w:rsid w:val="005047A7"/>
    <w:rsid w:val="005207C2"/>
    <w:rsid w:val="00520E12"/>
    <w:rsid w:val="00523B66"/>
    <w:rsid w:val="00540865"/>
    <w:rsid w:val="00544C6C"/>
    <w:rsid w:val="00547A70"/>
    <w:rsid w:val="0057153C"/>
    <w:rsid w:val="005877A0"/>
    <w:rsid w:val="00592418"/>
    <w:rsid w:val="00595DD2"/>
    <w:rsid w:val="005A4182"/>
    <w:rsid w:val="005C6F2C"/>
    <w:rsid w:val="005C6FB2"/>
    <w:rsid w:val="005E4DF1"/>
    <w:rsid w:val="005F0BC7"/>
    <w:rsid w:val="005F1D07"/>
    <w:rsid w:val="005F726A"/>
    <w:rsid w:val="00623B3B"/>
    <w:rsid w:val="006405F3"/>
    <w:rsid w:val="006436C3"/>
    <w:rsid w:val="00654F29"/>
    <w:rsid w:val="00674960"/>
    <w:rsid w:val="006D31E8"/>
    <w:rsid w:val="006E2712"/>
    <w:rsid w:val="007132F2"/>
    <w:rsid w:val="00747BFB"/>
    <w:rsid w:val="007561E8"/>
    <w:rsid w:val="0076265F"/>
    <w:rsid w:val="00767156"/>
    <w:rsid w:val="00785E8F"/>
    <w:rsid w:val="0078765D"/>
    <w:rsid w:val="00796CFC"/>
    <w:rsid w:val="007A32F4"/>
    <w:rsid w:val="007B1E50"/>
    <w:rsid w:val="007B3F11"/>
    <w:rsid w:val="007C7B27"/>
    <w:rsid w:val="007D11B0"/>
    <w:rsid w:val="008060B0"/>
    <w:rsid w:val="0082004A"/>
    <w:rsid w:val="00825B18"/>
    <w:rsid w:val="0084223E"/>
    <w:rsid w:val="00852133"/>
    <w:rsid w:val="00864D80"/>
    <w:rsid w:val="0086607A"/>
    <w:rsid w:val="0087092B"/>
    <w:rsid w:val="00885896"/>
    <w:rsid w:val="00894CD7"/>
    <w:rsid w:val="008A7721"/>
    <w:rsid w:val="008F12ED"/>
    <w:rsid w:val="008F679E"/>
    <w:rsid w:val="00902EB5"/>
    <w:rsid w:val="009269C6"/>
    <w:rsid w:val="0093061D"/>
    <w:rsid w:val="009313BE"/>
    <w:rsid w:val="00997438"/>
    <w:rsid w:val="009A3615"/>
    <w:rsid w:val="009A4575"/>
    <w:rsid w:val="009C3F9D"/>
    <w:rsid w:val="00A01C7F"/>
    <w:rsid w:val="00A03142"/>
    <w:rsid w:val="00A0517B"/>
    <w:rsid w:val="00A31FB4"/>
    <w:rsid w:val="00A74BFD"/>
    <w:rsid w:val="00A80951"/>
    <w:rsid w:val="00AA3302"/>
    <w:rsid w:val="00AB0352"/>
    <w:rsid w:val="00AF357A"/>
    <w:rsid w:val="00B111EA"/>
    <w:rsid w:val="00B1668E"/>
    <w:rsid w:val="00B34CCC"/>
    <w:rsid w:val="00B5701B"/>
    <w:rsid w:val="00B6152F"/>
    <w:rsid w:val="00B64F90"/>
    <w:rsid w:val="00BA45DA"/>
    <w:rsid w:val="00BA50D2"/>
    <w:rsid w:val="00BD644B"/>
    <w:rsid w:val="00BE0826"/>
    <w:rsid w:val="00BE36B8"/>
    <w:rsid w:val="00C14F33"/>
    <w:rsid w:val="00C54549"/>
    <w:rsid w:val="00C54701"/>
    <w:rsid w:val="00C55E01"/>
    <w:rsid w:val="00C77470"/>
    <w:rsid w:val="00C80411"/>
    <w:rsid w:val="00C91A2A"/>
    <w:rsid w:val="00CC6571"/>
    <w:rsid w:val="00D24F4C"/>
    <w:rsid w:val="00D41E91"/>
    <w:rsid w:val="00D44823"/>
    <w:rsid w:val="00D651AD"/>
    <w:rsid w:val="00D6704B"/>
    <w:rsid w:val="00D914BB"/>
    <w:rsid w:val="00D91A37"/>
    <w:rsid w:val="00DA7E11"/>
    <w:rsid w:val="00DB18B6"/>
    <w:rsid w:val="00DB4C76"/>
    <w:rsid w:val="00DC742B"/>
    <w:rsid w:val="00DF5EB1"/>
    <w:rsid w:val="00DF6190"/>
    <w:rsid w:val="00E23D76"/>
    <w:rsid w:val="00E3760C"/>
    <w:rsid w:val="00E62079"/>
    <w:rsid w:val="00E62AA3"/>
    <w:rsid w:val="00E72786"/>
    <w:rsid w:val="00E73090"/>
    <w:rsid w:val="00E7625D"/>
    <w:rsid w:val="00E84BB3"/>
    <w:rsid w:val="00E86D77"/>
    <w:rsid w:val="00E87327"/>
    <w:rsid w:val="00EC2387"/>
    <w:rsid w:val="00EE364E"/>
    <w:rsid w:val="00EF6571"/>
    <w:rsid w:val="00EF759B"/>
    <w:rsid w:val="00F15206"/>
    <w:rsid w:val="00F21E54"/>
    <w:rsid w:val="00F36D8F"/>
    <w:rsid w:val="00F37888"/>
    <w:rsid w:val="00F4035D"/>
    <w:rsid w:val="00F50BBD"/>
    <w:rsid w:val="00F60DC1"/>
    <w:rsid w:val="00F72138"/>
    <w:rsid w:val="00F72DD8"/>
    <w:rsid w:val="00F84A73"/>
    <w:rsid w:val="00FA3A4C"/>
    <w:rsid w:val="00FA6D82"/>
    <w:rsid w:val="00FB44EA"/>
    <w:rsid w:val="00FB4F95"/>
    <w:rsid w:val="00FB4FE7"/>
    <w:rsid w:val="00FB58B0"/>
    <w:rsid w:val="00FD3DE7"/>
    <w:rsid w:val="00FE67AF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564"/>
  <w15:chartTrackingRefBased/>
  <w15:docId w15:val="{EB9F4F30-663F-4AD8-89CD-2DFB6480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57153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77A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77A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877A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B3B"/>
  </w:style>
  <w:style w:type="paragraph" w:styleId="Zpat">
    <w:name w:val="footer"/>
    <w:basedOn w:val="Normln"/>
    <w:link w:val="ZpatChar"/>
    <w:uiPriority w:val="99"/>
    <w:unhideWhenUsed/>
    <w:rsid w:val="0062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B3B"/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99"/>
    <w:qFormat/>
    <w:locked/>
    <w:rsid w:val="00B6152F"/>
  </w:style>
  <w:style w:type="character" w:styleId="Hypertextovodkaz">
    <w:name w:val="Hyperlink"/>
    <w:basedOn w:val="Standardnpsmoodstavce"/>
    <w:uiPriority w:val="99"/>
    <w:semiHidden/>
    <w:unhideWhenUsed/>
    <w:rsid w:val="00A0517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18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18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18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8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817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C6571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C65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lnek">
    <w:name w:val="02_Článek"/>
    <w:basedOn w:val="Bezmezer"/>
    <w:qFormat/>
    <w:rsid w:val="00F4035D"/>
    <w:pPr>
      <w:numPr>
        <w:numId w:val="21"/>
      </w:numPr>
      <w:tabs>
        <w:tab w:val="clear" w:pos="425"/>
      </w:tabs>
      <w:spacing w:after="120"/>
      <w:ind w:left="720" w:hanging="360"/>
      <w:jc w:val="both"/>
    </w:pPr>
    <w:rPr>
      <w:rFonts w:eastAsiaTheme="minorEastAsia"/>
      <w:b/>
      <w:kern w:val="0"/>
      <w:sz w:val="28"/>
      <w:lang w:eastAsia="cs-CZ"/>
      <w14:ligatures w14:val="none"/>
    </w:rPr>
  </w:style>
  <w:style w:type="paragraph" w:customStyle="1" w:styleId="03Pod-lnek">
    <w:name w:val="03_Pod-článek"/>
    <w:basedOn w:val="Bezmezer"/>
    <w:qFormat/>
    <w:rsid w:val="00F4035D"/>
    <w:pPr>
      <w:numPr>
        <w:ilvl w:val="1"/>
        <w:numId w:val="21"/>
      </w:numPr>
      <w:tabs>
        <w:tab w:val="clear" w:pos="567"/>
      </w:tabs>
      <w:spacing w:after="120"/>
      <w:ind w:left="1440" w:hanging="360"/>
      <w:jc w:val="both"/>
    </w:pPr>
    <w:rPr>
      <w:rFonts w:eastAsiaTheme="minorEastAsia"/>
      <w:b/>
      <w:kern w:val="0"/>
      <w:sz w:val="24"/>
      <w:u w:val="single"/>
      <w:lang w:eastAsia="cs-CZ"/>
      <w14:ligatures w14:val="none"/>
    </w:rPr>
  </w:style>
  <w:style w:type="paragraph" w:customStyle="1" w:styleId="05Oddl">
    <w:name w:val="05_Oddíl"/>
    <w:basedOn w:val="Bezmezer"/>
    <w:qFormat/>
    <w:rsid w:val="00F4035D"/>
    <w:pPr>
      <w:numPr>
        <w:ilvl w:val="2"/>
        <w:numId w:val="21"/>
      </w:numPr>
      <w:tabs>
        <w:tab w:val="clear" w:pos="709"/>
      </w:tabs>
      <w:spacing w:after="120"/>
      <w:ind w:left="2160" w:hanging="360"/>
      <w:jc w:val="both"/>
    </w:pPr>
    <w:rPr>
      <w:rFonts w:eastAsiaTheme="minorEastAsia"/>
      <w:b/>
      <w:i/>
      <w:kern w:val="0"/>
      <w:u w:val="single"/>
      <w:lang w:eastAsia="cs-CZ"/>
      <w14:ligatures w14:val="none"/>
    </w:rPr>
  </w:style>
  <w:style w:type="paragraph" w:customStyle="1" w:styleId="06Pod-oddl">
    <w:name w:val="06_Pod-oddíl"/>
    <w:basedOn w:val="Bezmezer"/>
    <w:qFormat/>
    <w:rsid w:val="00F4035D"/>
    <w:pPr>
      <w:numPr>
        <w:ilvl w:val="3"/>
        <w:numId w:val="21"/>
      </w:numPr>
      <w:tabs>
        <w:tab w:val="clear" w:pos="709"/>
      </w:tabs>
      <w:spacing w:after="120"/>
      <w:ind w:left="2880" w:hanging="360"/>
      <w:jc w:val="both"/>
    </w:pPr>
    <w:rPr>
      <w:rFonts w:eastAsiaTheme="minorEastAsia"/>
      <w:b/>
      <w:i/>
      <w:kern w:val="0"/>
      <w:lang w:eastAsia="cs-CZ"/>
      <w14:ligatures w14:val="none"/>
    </w:rPr>
  </w:style>
  <w:style w:type="paragraph" w:customStyle="1" w:styleId="07Zkladntext">
    <w:name w:val="07_Základní text"/>
    <w:basedOn w:val="Bezmezer"/>
    <w:qFormat/>
    <w:rsid w:val="00F4035D"/>
    <w:pPr>
      <w:numPr>
        <w:ilvl w:val="4"/>
        <w:numId w:val="21"/>
      </w:numPr>
      <w:spacing w:after="120"/>
      <w:ind w:left="3600" w:hanging="360"/>
      <w:jc w:val="both"/>
    </w:pPr>
    <w:rPr>
      <w:rFonts w:eastAsiaTheme="minorEastAsia"/>
      <w:kern w:val="0"/>
      <w:lang w:eastAsia="cs-CZ"/>
      <w14:ligatures w14:val="none"/>
    </w:rPr>
  </w:style>
  <w:style w:type="paragraph" w:customStyle="1" w:styleId="08Psmeno">
    <w:name w:val="08_Písmeno"/>
    <w:basedOn w:val="Bezmezer"/>
    <w:link w:val="08PsmenoChar"/>
    <w:qFormat/>
    <w:rsid w:val="00F4035D"/>
    <w:pPr>
      <w:numPr>
        <w:ilvl w:val="5"/>
        <w:numId w:val="21"/>
      </w:numPr>
      <w:spacing w:after="120"/>
      <w:contextualSpacing/>
      <w:jc w:val="both"/>
    </w:pPr>
    <w:rPr>
      <w:rFonts w:eastAsiaTheme="minorEastAsia"/>
      <w:kern w:val="0"/>
      <w:lang w:eastAsia="cs-CZ"/>
      <w14:ligatures w14:val="none"/>
    </w:rPr>
  </w:style>
  <w:style w:type="paragraph" w:customStyle="1" w:styleId="09Textpodpsmeno">
    <w:name w:val="09_Text pod písmeno"/>
    <w:basedOn w:val="Bezmezer"/>
    <w:qFormat/>
    <w:rsid w:val="00F4035D"/>
    <w:pPr>
      <w:numPr>
        <w:ilvl w:val="6"/>
        <w:numId w:val="21"/>
      </w:numPr>
      <w:tabs>
        <w:tab w:val="clear" w:pos="425"/>
      </w:tabs>
      <w:spacing w:after="120"/>
      <w:ind w:left="5040" w:hanging="360"/>
      <w:jc w:val="both"/>
    </w:pPr>
    <w:rPr>
      <w:rFonts w:eastAsiaTheme="minorEastAsia"/>
      <w:kern w:val="0"/>
      <w:lang w:eastAsia="cs-CZ"/>
      <w14:ligatures w14:val="none"/>
    </w:rPr>
  </w:style>
  <w:style w:type="character" w:customStyle="1" w:styleId="08PsmenoChar">
    <w:name w:val="08_Písmeno Char"/>
    <w:basedOn w:val="Standardnpsmoodstavce"/>
    <w:link w:val="08Psmeno"/>
    <w:rsid w:val="00F4035D"/>
    <w:rPr>
      <w:rFonts w:eastAsiaTheme="minorEastAsia"/>
      <w:kern w:val="0"/>
      <w:lang w:eastAsia="cs-CZ"/>
      <w14:ligatures w14:val="none"/>
    </w:rPr>
  </w:style>
  <w:style w:type="paragraph" w:customStyle="1" w:styleId="10Odrka">
    <w:name w:val="10_Odrážka"/>
    <w:basedOn w:val="Bezmezer"/>
    <w:qFormat/>
    <w:rsid w:val="00F4035D"/>
    <w:pPr>
      <w:numPr>
        <w:ilvl w:val="7"/>
        <w:numId w:val="21"/>
      </w:numPr>
      <w:tabs>
        <w:tab w:val="clear" w:pos="851"/>
      </w:tabs>
      <w:spacing w:after="120"/>
      <w:ind w:left="5760" w:hanging="360"/>
      <w:contextualSpacing/>
      <w:jc w:val="both"/>
    </w:pPr>
    <w:rPr>
      <w:rFonts w:eastAsiaTheme="minorEastAsia"/>
      <w:kern w:val="0"/>
      <w:lang w:eastAsia="cs-CZ"/>
      <w14:ligatures w14:val="none"/>
    </w:rPr>
  </w:style>
  <w:style w:type="paragraph" w:customStyle="1" w:styleId="11Textpododrku">
    <w:name w:val="11_Text pod odrážku"/>
    <w:basedOn w:val="Bezmezer"/>
    <w:qFormat/>
    <w:rsid w:val="00F4035D"/>
    <w:pPr>
      <w:numPr>
        <w:ilvl w:val="8"/>
        <w:numId w:val="21"/>
      </w:numPr>
      <w:tabs>
        <w:tab w:val="clear" w:pos="851"/>
      </w:tabs>
      <w:spacing w:after="120"/>
      <w:ind w:left="6480" w:hanging="360"/>
      <w:jc w:val="both"/>
    </w:pPr>
    <w:rPr>
      <w:rFonts w:eastAsiaTheme="minorEastAsia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F4035D"/>
    <w:pPr>
      <w:spacing w:after="0" w:line="240" w:lineRule="auto"/>
    </w:pPr>
  </w:style>
  <w:style w:type="paragraph" w:styleId="Revize">
    <w:name w:val="Revision"/>
    <w:hidden/>
    <w:uiPriority w:val="99"/>
    <w:semiHidden/>
    <w:rsid w:val="00DB1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rodnikvalifikace.cz/kvalifikace-400-Uklidovy_pracovnik_uklidova_pracovnice_ve_zdravotnickych_a_nemocnicnich_zarizeni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vz.cz/wp-content/uploads/2019/06/smart_standard_2019-03-04_standard-na-uklidove-sluzb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nisterstvo/verejne-zakazky-a-elektronizace/narodni-strategie-verejneho-zadavani-v-c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13723-776F-472D-A9E0-9C00C6B7D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094B9-A075-4BE7-A3EA-9307C2FA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651A9-0BB1-4F7A-9FBD-98BDC68A3737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customXml/itemProps4.xml><?xml version="1.0" encoding="utf-8"?>
<ds:datastoreItem xmlns:ds="http://schemas.openxmlformats.org/officeDocument/2006/customXml" ds:itemID="{6591450E-E5A6-47DF-8EEC-3667F7B79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Matysíková Markéta Mgr. (MPSV)</dc:creator>
  <cp:keywords/>
  <dc:description/>
  <cp:lastModifiedBy>Dobrovodská Monika</cp:lastModifiedBy>
  <cp:revision>2</cp:revision>
  <dcterms:created xsi:type="dcterms:W3CDTF">2024-07-26T14:08:00Z</dcterms:created>
  <dcterms:modified xsi:type="dcterms:W3CDTF">2024-07-26T14:08:00Z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