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C60E" w14:textId="77777777" w:rsidR="006E15DE" w:rsidRDefault="006E15DE" w:rsidP="006E15DE">
      <w:pPr>
        <w:spacing w:after="0" w:line="240" w:lineRule="auto"/>
        <w:jc w:val="center"/>
        <w:rPr>
          <w:rFonts w:eastAsia="Times New Roman" w:cstheme="minorHAnsi"/>
          <w:b/>
          <w:bCs/>
          <w:color w:val="262626"/>
          <w:sz w:val="28"/>
          <w:szCs w:val="28"/>
          <w:lang w:eastAsia="cs-CZ"/>
        </w:rPr>
      </w:pPr>
    </w:p>
    <w:p w14:paraId="053890E1" w14:textId="14AAE90D" w:rsidR="00862689" w:rsidRPr="00F97B05" w:rsidRDefault="00F97B05" w:rsidP="00862689">
      <w:pPr>
        <w:spacing w:after="0" w:line="240" w:lineRule="auto"/>
        <w:jc w:val="both"/>
        <w:rPr>
          <w:rStyle w:val="eop"/>
          <w:rFonts w:cs="Calibri"/>
          <w:b/>
          <w:bCs/>
          <w:sz w:val="28"/>
          <w:szCs w:val="28"/>
        </w:rPr>
      </w:pPr>
      <w:r w:rsidRPr="00F97B05">
        <w:rPr>
          <w:rStyle w:val="normaltextrun"/>
          <w:rFonts w:cs="Calibri"/>
          <w:b/>
          <w:bCs/>
          <w:sz w:val="28"/>
          <w:szCs w:val="28"/>
          <w:shd w:val="clear" w:color="auto" w:fill="FFFFFF"/>
        </w:rPr>
        <w:t>M</w:t>
      </w:r>
      <w:r w:rsidR="00862689" w:rsidRPr="00F97B05">
        <w:rPr>
          <w:rStyle w:val="normaltextrun"/>
          <w:rFonts w:cs="Calibri"/>
          <w:b/>
          <w:bCs/>
          <w:sz w:val="28"/>
          <w:szCs w:val="28"/>
          <w:shd w:val="clear" w:color="auto" w:fill="FFFFFF"/>
        </w:rPr>
        <w:t xml:space="preserve">inimální standardy odpovědného veřejného zadávání (OVZ) </w:t>
      </w:r>
      <w:r w:rsidR="00862689" w:rsidRPr="00F97B05">
        <w:rPr>
          <w:rStyle w:val="eop"/>
          <w:rFonts w:cs="Calibri"/>
          <w:b/>
          <w:bCs/>
          <w:sz w:val="28"/>
          <w:szCs w:val="28"/>
        </w:rPr>
        <w:t xml:space="preserve">pro </w:t>
      </w:r>
      <w:r w:rsidR="00AA4D9C">
        <w:rPr>
          <w:rStyle w:val="eop"/>
          <w:rFonts w:cs="Calibri"/>
          <w:b/>
          <w:bCs/>
          <w:sz w:val="28"/>
          <w:szCs w:val="28"/>
        </w:rPr>
        <w:t xml:space="preserve">dodávky </w:t>
      </w:r>
      <w:r w:rsidR="00862689" w:rsidRPr="00F97B05">
        <w:rPr>
          <w:rStyle w:val="eop"/>
          <w:rFonts w:cs="Calibri"/>
          <w:b/>
          <w:bCs/>
          <w:sz w:val="28"/>
          <w:szCs w:val="28"/>
        </w:rPr>
        <w:t>kancelářsk</w:t>
      </w:r>
      <w:r w:rsidR="00AA4D9C">
        <w:rPr>
          <w:rStyle w:val="eop"/>
          <w:rFonts w:cs="Calibri"/>
          <w:b/>
          <w:bCs/>
          <w:sz w:val="28"/>
          <w:szCs w:val="28"/>
        </w:rPr>
        <w:t>ých</w:t>
      </w:r>
      <w:r w:rsidR="00862689" w:rsidRPr="00F97B05">
        <w:rPr>
          <w:rStyle w:val="eop"/>
          <w:rFonts w:cs="Calibri"/>
          <w:b/>
          <w:bCs/>
          <w:sz w:val="28"/>
          <w:szCs w:val="28"/>
        </w:rPr>
        <w:t xml:space="preserve"> </w:t>
      </w:r>
      <w:proofErr w:type="gramStart"/>
      <w:r w:rsidR="00862689" w:rsidRPr="00F97B05">
        <w:rPr>
          <w:rStyle w:val="eop"/>
          <w:rFonts w:cs="Calibri"/>
          <w:b/>
          <w:bCs/>
          <w:sz w:val="28"/>
          <w:szCs w:val="28"/>
        </w:rPr>
        <w:t>potřeb</w:t>
      </w:r>
      <w:r w:rsidR="00F67744">
        <w:rPr>
          <w:rStyle w:val="eop"/>
          <w:rFonts w:cs="Calibri"/>
          <w:b/>
          <w:bCs/>
          <w:sz w:val="28"/>
          <w:szCs w:val="28"/>
        </w:rPr>
        <w:t xml:space="preserve"> - teze</w:t>
      </w:r>
      <w:proofErr w:type="gramEnd"/>
    </w:p>
    <w:p w14:paraId="744C8673" w14:textId="70F129A1" w:rsidR="00C06106" w:rsidRDefault="00C06106" w:rsidP="00862689">
      <w:pPr>
        <w:pStyle w:val="paragraph"/>
        <w:spacing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Minimální standard OVZ pro dodávky </w:t>
      </w:r>
      <w:r w:rsidR="00BB327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kancelářských potřeb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bude součástí připravovaného Akčního plánu udržitelného nakupování, který je jedním z implementačních opatření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Národní strategie veřejného zadávání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kapitoly 8.3 Environmentálně a sociálně odpovědné veřejné zadávání</w:t>
      </w:r>
    </w:p>
    <w:p w14:paraId="64920BB5" w14:textId="77777777" w:rsidR="00B064AD" w:rsidRDefault="00B064AD" w:rsidP="00B064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2564ECD1" w14:textId="77777777" w:rsidR="0078309A" w:rsidRDefault="0078309A" w:rsidP="00B064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5F43D173" w14:textId="5341FBC7" w:rsidR="00B064AD" w:rsidRDefault="00B064AD" w:rsidP="00B064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B064AD">
        <w:rPr>
          <w:rStyle w:val="normaltextrun"/>
          <w:rFonts w:ascii="Calibri" w:hAnsi="Calibri" w:cs="Calibri"/>
          <w:i/>
          <w:iCs/>
          <w:sz w:val="22"/>
          <w:szCs w:val="22"/>
        </w:rPr>
        <w:t>Východiska</w:t>
      </w:r>
    </w:p>
    <w:p w14:paraId="5C1915B4" w14:textId="3E6A42AD" w:rsidR="00B064AD" w:rsidRPr="00B064AD" w:rsidRDefault="00B064AD" w:rsidP="00B064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Kancelářské potřeby tvoří skupinu </w:t>
      </w:r>
      <w:r w:rsidR="0014432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poměrně nesourodých předmětů, co do suroviny, ze které jsou vyrobeny </w:t>
      </w:r>
      <w:r w:rsidR="00831190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i jejich </w:t>
      </w:r>
      <w:proofErr w:type="gramStart"/>
      <w:r w:rsidR="00831190">
        <w:rPr>
          <w:rStyle w:val="normaltextrun"/>
          <w:rFonts w:ascii="Calibri" w:hAnsi="Calibri" w:cs="Calibri"/>
          <w:i/>
          <w:iCs/>
          <w:sz w:val="22"/>
          <w:szCs w:val="22"/>
        </w:rPr>
        <w:t>použití</w:t>
      </w:r>
      <w:proofErr w:type="gramEnd"/>
      <w:r w:rsidR="00831190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14432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 </w:t>
      </w:r>
      <w:r w:rsidR="00032F7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tudíž i </w:t>
      </w:r>
      <w:r w:rsidR="0014432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co do </w:t>
      </w:r>
      <w:r w:rsidR="007F520D">
        <w:rPr>
          <w:rStyle w:val="normaltextrun"/>
          <w:rFonts w:ascii="Calibri" w:hAnsi="Calibri" w:cs="Calibri"/>
          <w:i/>
          <w:iCs/>
          <w:sz w:val="22"/>
          <w:szCs w:val="22"/>
        </w:rPr>
        <w:t>vlivu na životní prostředí spojeného s</w:t>
      </w:r>
      <w:r w:rsidR="00032F7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e surovinami na </w:t>
      </w:r>
      <w:r w:rsidR="007F520D">
        <w:rPr>
          <w:rStyle w:val="normaltextrun"/>
          <w:rFonts w:ascii="Calibri" w:hAnsi="Calibri" w:cs="Calibri"/>
          <w:i/>
          <w:iCs/>
          <w:sz w:val="22"/>
          <w:szCs w:val="22"/>
        </w:rPr>
        <w:t>jejich výrobou</w:t>
      </w:r>
      <w:r w:rsidR="001A2A5C">
        <w:rPr>
          <w:rStyle w:val="normaltextrun"/>
          <w:rFonts w:ascii="Calibri" w:hAnsi="Calibri" w:cs="Calibri"/>
          <w:i/>
          <w:iCs/>
          <w:sz w:val="22"/>
          <w:szCs w:val="22"/>
        </w:rPr>
        <w:t>, procesem výroby a dopady při užívání některých z nich.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063C40">
        <w:rPr>
          <w:rStyle w:val="normaltextrun"/>
          <w:rFonts w:ascii="Calibri" w:hAnsi="Calibri" w:cs="Calibri"/>
          <w:i/>
          <w:iCs/>
          <w:sz w:val="22"/>
          <w:szCs w:val="22"/>
        </w:rPr>
        <w:t>Proto je vhodné stanovit minimální standardy OVZ pouze pro vybrané skupiny kancelářských potřeb</w:t>
      </w:r>
      <w:r w:rsidR="00D77ABF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</w:p>
    <w:p w14:paraId="293F8DA8" w14:textId="2BDDDA81" w:rsidR="00862689" w:rsidRPr="00742A96" w:rsidRDefault="00862689" w:rsidP="00862689">
      <w:pPr>
        <w:pStyle w:val="paragraph"/>
        <w:spacing w:after="0" w:afterAutospacing="0"/>
        <w:textAlignment w:val="baseline"/>
        <w:rPr>
          <w:rStyle w:val="normaltextrun"/>
          <w:rFonts w:ascii="Calibri" w:hAnsi="Calibri"/>
          <w:b/>
          <w:bCs/>
          <w:sz w:val="28"/>
          <w:szCs w:val="28"/>
        </w:rPr>
      </w:pPr>
      <w:r w:rsidRPr="00742A96">
        <w:rPr>
          <w:rStyle w:val="normaltextrun"/>
          <w:rFonts w:ascii="Calibri" w:hAnsi="Calibri" w:cs="Calibri"/>
          <w:b/>
          <w:bCs/>
          <w:sz w:val="28"/>
          <w:szCs w:val="28"/>
        </w:rPr>
        <w:t>Cíle</w:t>
      </w:r>
    </w:p>
    <w:p w14:paraId="062A2ABF" w14:textId="77777777" w:rsidR="00862689" w:rsidRPr="00114CCC" w:rsidRDefault="00862689" w:rsidP="0086268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b/>
          <w:bCs/>
        </w:rPr>
      </w:pPr>
      <w:r w:rsidRPr="00114CCC">
        <w:rPr>
          <w:rFonts w:ascii="Calibri" w:hAnsi="Calibri" w:cs="Calibri"/>
          <w:b/>
          <w:bCs/>
          <w:sz w:val="22"/>
          <w:szCs w:val="22"/>
        </w:rPr>
        <w:t>ekologicky šetrné a udržitelné nákupy veřejné správy</w:t>
      </w:r>
    </w:p>
    <w:p w14:paraId="1AB68428" w14:textId="77777777" w:rsidR="00862689" w:rsidRPr="00114CCC" w:rsidRDefault="00862689" w:rsidP="0086268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114CCC">
        <w:rPr>
          <w:rFonts w:ascii="Calibri" w:hAnsi="Calibri" w:cs="Calibri"/>
          <w:b/>
          <w:bCs/>
          <w:sz w:val="22"/>
          <w:szCs w:val="22"/>
        </w:rPr>
        <w:t>veřejná správa svou kupní silou pomáhá trhu na cestě k ekologicky šetrným řešením</w:t>
      </w:r>
    </w:p>
    <w:p w14:paraId="66F8B0CB" w14:textId="77777777" w:rsidR="00862689" w:rsidRPr="00114CCC" w:rsidRDefault="00862689" w:rsidP="0086268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b/>
          <w:bCs/>
        </w:rPr>
      </w:pPr>
      <w:r w:rsidRPr="00114CCC">
        <w:rPr>
          <w:rFonts w:ascii="Calibri" w:hAnsi="Calibri" w:cs="Calibri"/>
          <w:b/>
          <w:bCs/>
          <w:sz w:val="22"/>
          <w:szCs w:val="22"/>
        </w:rPr>
        <w:t>veřejná správa jde svými nákupy příkladem, přispívá k oběhovému hospodářství</w:t>
      </w:r>
    </w:p>
    <w:p w14:paraId="6DA359C6" w14:textId="77777777" w:rsidR="00862689" w:rsidRDefault="00862689" w:rsidP="0086268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i/>
          <w:iCs/>
          <w:sz w:val="22"/>
          <w:szCs w:val="22"/>
        </w:rPr>
      </w:pPr>
    </w:p>
    <w:p w14:paraId="2EB7EEB3" w14:textId="77777777" w:rsidR="00862689" w:rsidRDefault="00862689" w:rsidP="00862689">
      <w:pPr>
        <w:spacing w:after="0" w:line="240" w:lineRule="auto"/>
        <w:jc w:val="both"/>
        <w:rPr>
          <w:rStyle w:val="eop"/>
        </w:rPr>
      </w:pPr>
    </w:p>
    <w:p w14:paraId="614D26E9" w14:textId="7D481AA9" w:rsidR="00862689" w:rsidRPr="00742A96" w:rsidRDefault="00862689" w:rsidP="0086268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42A96">
        <w:rPr>
          <w:rFonts w:cstheme="minorHAnsi"/>
          <w:b/>
          <w:bCs/>
          <w:sz w:val="28"/>
          <w:szCs w:val="28"/>
        </w:rPr>
        <w:t xml:space="preserve">Doporučení </w:t>
      </w:r>
      <w:r w:rsidR="00BC2612" w:rsidRPr="00742A96">
        <w:rPr>
          <w:rFonts w:cstheme="minorHAnsi"/>
          <w:b/>
          <w:bCs/>
          <w:sz w:val="28"/>
          <w:szCs w:val="28"/>
        </w:rPr>
        <w:t>nad rámec povinných</w:t>
      </w:r>
      <w:r w:rsidR="00742A96" w:rsidRPr="00742A96">
        <w:rPr>
          <w:rFonts w:cstheme="minorHAnsi"/>
          <w:b/>
          <w:bCs/>
          <w:sz w:val="28"/>
          <w:szCs w:val="28"/>
        </w:rPr>
        <w:t xml:space="preserve"> minimálních standardů pro vybrané kancelářské potřeby</w:t>
      </w:r>
      <w:r w:rsidRPr="00742A96">
        <w:rPr>
          <w:rFonts w:cstheme="minorHAnsi"/>
          <w:b/>
          <w:bCs/>
          <w:sz w:val="28"/>
          <w:szCs w:val="28"/>
        </w:rPr>
        <w:t xml:space="preserve">: </w:t>
      </w:r>
    </w:p>
    <w:p w14:paraId="0AA2CD6E" w14:textId="77777777" w:rsidR="00742A96" w:rsidRDefault="00742A96" w:rsidP="00862689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  <w:bookmarkStart w:id="0" w:name="_Hlk161908490"/>
    </w:p>
    <w:p w14:paraId="4A9F2946" w14:textId="7AC8F66E" w:rsidR="00862689" w:rsidRPr="00BC2612" w:rsidRDefault="00862689" w:rsidP="00862689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  <w:r w:rsidRPr="00BC2612">
        <w:rPr>
          <w:rFonts w:cstheme="minorHAnsi"/>
          <w:color w:val="000000"/>
          <w:lang w:eastAsia="cs-CZ"/>
        </w:rPr>
        <w:t xml:space="preserve">Vedle zakázkové praxe je vhodné uvést do praxe režimová opatření: </w:t>
      </w:r>
    </w:p>
    <w:p w14:paraId="56FF44E2" w14:textId="77777777" w:rsidR="00862689" w:rsidRPr="00BC2612" w:rsidRDefault="00862689" w:rsidP="00862689">
      <w:pPr>
        <w:pStyle w:val="Odstavecseseznamem"/>
        <w:numPr>
          <w:ilvl w:val="2"/>
          <w:numId w:val="19"/>
        </w:numPr>
        <w:spacing w:after="0" w:line="240" w:lineRule="auto"/>
        <w:ind w:left="709"/>
        <w:jc w:val="both"/>
        <w:rPr>
          <w:rFonts w:cstheme="minorHAnsi"/>
          <w:color w:val="000000"/>
          <w:lang w:eastAsia="cs-CZ"/>
        </w:rPr>
      </w:pPr>
      <w:r w:rsidRPr="00BC2612">
        <w:rPr>
          <w:rFonts w:cstheme="minorHAnsi"/>
          <w:color w:val="000000"/>
          <w:lang w:eastAsia="cs-CZ"/>
        </w:rPr>
        <w:t xml:space="preserve">veřejná správa snižuje spotřebu kancelářských potřeb v souvislosti s digitalizací a snížením spotřeby kancelářského papíru: snížení nutnosti archivovat v papírové podobě </w:t>
      </w:r>
      <w:proofErr w:type="gramStart"/>
      <w:r w:rsidRPr="00BC2612">
        <w:rPr>
          <w:rFonts w:cstheme="minorHAnsi"/>
          <w:color w:val="000000"/>
          <w:lang w:eastAsia="cs-CZ"/>
        </w:rPr>
        <w:t>sníží</w:t>
      </w:r>
      <w:proofErr w:type="gramEnd"/>
      <w:r w:rsidRPr="00BC2612">
        <w:rPr>
          <w:rFonts w:cstheme="minorHAnsi"/>
          <w:color w:val="000000"/>
          <w:lang w:eastAsia="cs-CZ"/>
        </w:rPr>
        <w:t xml:space="preserve"> množství nakupovaných pořadačů, archivních boxů, desek apod.</w:t>
      </w:r>
    </w:p>
    <w:p w14:paraId="1A0285DE" w14:textId="77777777" w:rsidR="00862689" w:rsidRPr="00BC2612" w:rsidRDefault="00862689" w:rsidP="00862689">
      <w:pPr>
        <w:pStyle w:val="Odstavecseseznamem"/>
        <w:numPr>
          <w:ilvl w:val="2"/>
          <w:numId w:val="19"/>
        </w:numPr>
        <w:spacing w:after="0" w:line="240" w:lineRule="auto"/>
        <w:ind w:left="709"/>
        <w:jc w:val="both"/>
        <w:rPr>
          <w:rFonts w:cstheme="minorHAnsi"/>
          <w:color w:val="000000"/>
          <w:lang w:eastAsia="cs-CZ"/>
        </w:rPr>
      </w:pPr>
      <w:r w:rsidRPr="00BC2612">
        <w:rPr>
          <w:rFonts w:cstheme="minorHAnsi"/>
          <w:color w:val="000000"/>
          <w:lang w:eastAsia="cs-CZ"/>
        </w:rPr>
        <w:t>pokud je to možné a pro daný účel vhodné, veřejná správa volí i nad rámec minimálních standardů OVZ výrobky z materiálů, které pochází z udržitelných zdrojů, jsou tvořeny recyklovaným materiálem nebo alespoň jedním materiálem anebo je lze po jejich dosloužení jednoduše rozebrat k recyklaci, např. papírové desky, kovové stojánky na tužky, nepoplastované kancelářské sponky apod.</w:t>
      </w:r>
    </w:p>
    <w:bookmarkEnd w:id="0"/>
    <w:p w14:paraId="6DD66179" w14:textId="77777777" w:rsidR="00862689" w:rsidRDefault="00862689" w:rsidP="00862689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</w:p>
    <w:p w14:paraId="6293007C" w14:textId="77777777" w:rsidR="00742A96" w:rsidRDefault="00742A96" w:rsidP="00862689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</w:p>
    <w:p w14:paraId="2117C0C6" w14:textId="77777777" w:rsidR="00474D7C" w:rsidRDefault="00474D7C" w:rsidP="00862689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</w:p>
    <w:p w14:paraId="54665844" w14:textId="10348EF5" w:rsidR="00862689" w:rsidRPr="00F97B05" w:rsidRDefault="00F97B05" w:rsidP="00862689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lang w:eastAsia="cs-CZ"/>
        </w:rPr>
      </w:pPr>
      <w:r>
        <w:rPr>
          <w:rFonts w:cstheme="minorHAnsi"/>
          <w:b/>
          <w:bCs/>
          <w:color w:val="000000"/>
          <w:sz w:val="28"/>
          <w:szCs w:val="28"/>
          <w:lang w:eastAsia="cs-CZ"/>
        </w:rPr>
        <w:t>Povinné minimální standardy</w:t>
      </w:r>
      <w:r w:rsidR="00862689" w:rsidRPr="00F97B05">
        <w:rPr>
          <w:rFonts w:cstheme="minorHAnsi"/>
          <w:b/>
          <w:bCs/>
          <w:color w:val="000000"/>
          <w:sz w:val="28"/>
          <w:szCs w:val="28"/>
          <w:lang w:eastAsia="cs-CZ"/>
        </w:rPr>
        <w:t xml:space="preserve"> pro </w:t>
      </w:r>
      <w:r w:rsidR="005002AC" w:rsidRPr="00F97B05">
        <w:rPr>
          <w:rFonts w:cstheme="minorHAnsi"/>
          <w:b/>
          <w:bCs/>
          <w:color w:val="000000"/>
          <w:sz w:val="28"/>
          <w:szCs w:val="28"/>
          <w:lang w:eastAsia="cs-CZ"/>
        </w:rPr>
        <w:t xml:space="preserve">vybrané </w:t>
      </w:r>
      <w:r w:rsidR="00862689" w:rsidRPr="00F97B05">
        <w:rPr>
          <w:rFonts w:cstheme="minorHAnsi"/>
          <w:b/>
          <w:bCs/>
          <w:color w:val="000000"/>
          <w:sz w:val="28"/>
          <w:szCs w:val="28"/>
          <w:lang w:eastAsia="cs-CZ"/>
        </w:rPr>
        <w:t>kancelářské potřeby</w:t>
      </w:r>
    </w:p>
    <w:p w14:paraId="75550589" w14:textId="77777777" w:rsidR="00862689" w:rsidRDefault="00862689" w:rsidP="00862689">
      <w:pPr>
        <w:spacing w:after="0" w:line="240" w:lineRule="auto"/>
        <w:jc w:val="both"/>
        <w:rPr>
          <w:rFonts w:cstheme="minorHAnsi"/>
          <w:b/>
          <w:bCs/>
          <w:color w:val="000000"/>
          <w:lang w:eastAsia="cs-CZ"/>
        </w:rPr>
      </w:pPr>
    </w:p>
    <w:p w14:paraId="1029B6CA" w14:textId="79D112FE" w:rsidR="00862689" w:rsidRPr="00D1697D" w:rsidRDefault="00F97B05" w:rsidP="00387BE7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  <w:r w:rsidRPr="00F97B05">
        <w:rPr>
          <w:rFonts w:cstheme="minorHAnsi"/>
          <w:b/>
          <w:bCs/>
          <w:color w:val="000000"/>
          <w:sz w:val="24"/>
          <w:szCs w:val="24"/>
          <w:lang w:eastAsia="cs-CZ"/>
        </w:rPr>
        <w:t>V</w:t>
      </w:r>
      <w:r w:rsidR="00862689" w:rsidRPr="00F97B05">
        <w:rPr>
          <w:rFonts w:cstheme="minorHAnsi"/>
          <w:b/>
          <w:bCs/>
          <w:color w:val="000000"/>
          <w:sz w:val="24"/>
          <w:szCs w:val="24"/>
          <w:lang w:eastAsia="cs-CZ"/>
        </w:rPr>
        <w:t>ýrobky z papíru a produkty, které jsou tvořeny převážně papírovými vlákny</w:t>
      </w:r>
      <w:r w:rsidR="00387BE7">
        <w:rPr>
          <w:rFonts w:cstheme="minorHAnsi"/>
          <w:b/>
          <w:bCs/>
          <w:color w:val="000000"/>
          <w:sz w:val="24"/>
          <w:szCs w:val="24"/>
          <w:lang w:eastAsia="cs-CZ"/>
        </w:rPr>
        <w:t>:</w:t>
      </w:r>
      <w:r w:rsidR="00862689" w:rsidRPr="00F97B05">
        <w:rPr>
          <w:rFonts w:cstheme="minorHAnsi"/>
          <w:color w:val="000000"/>
          <w:sz w:val="24"/>
          <w:szCs w:val="24"/>
          <w:lang w:eastAsia="cs-CZ"/>
        </w:rPr>
        <w:t xml:space="preserve"> </w:t>
      </w:r>
      <w:r w:rsidR="00862689" w:rsidRPr="00D1697D">
        <w:rPr>
          <w:rFonts w:cstheme="minorHAnsi"/>
        </w:rPr>
        <w:t>zejména pořadače, archivní boxy, desky, bloky, sešity atp.</w:t>
      </w:r>
      <w:r w:rsidR="00862689" w:rsidRPr="00D1697D">
        <w:rPr>
          <w:rFonts w:cstheme="minorHAnsi"/>
          <w:color w:val="000000"/>
          <w:lang w:eastAsia="cs-CZ"/>
        </w:rPr>
        <w:t xml:space="preserve"> </w:t>
      </w:r>
    </w:p>
    <w:p w14:paraId="2B56282B" w14:textId="77777777" w:rsidR="00862689" w:rsidRDefault="00862689" w:rsidP="00862689">
      <w:pPr>
        <w:pStyle w:val="Odstavecseseznamem"/>
        <w:spacing w:after="0" w:line="240" w:lineRule="auto"/>
        <w:ind w:left="709"/>
        <w:jc w:val="both"/>
        <w:rPr>
          <w:rFonts w:cstheme="minorHAnsi"/>
          <w:color w:val="000000"/>
          <w:lang w:eastAsia="cs-CZ"/>
        </w:rPr>
      </w:pPr>
    </w:p>
    <w:p w14:paraId="234FC9B9" w14:textId="77777777" w:rsidR="00862689" w:rsidRDefault="00862689" w:rsidP="00862689">
      <w:pPr>
        <w:pStyle w:val="Odstavecseseznamem"/>
        <w:numPr>
          <w:ilvl w:val="1"/>
          <w:numId w:val="20"/>
        </w:numPr>
        <w:spacing w:after="0" w:line="240" w:lineRule="auto"/>
        <w:ind w:left="1134" w:hanging="426"/>
        <w:jc w:val="both"/>
        <w:rPr>
          <w:rFonts w:cstheme="minorHAnsi"/>
          <w:color w:val="000000"/>
          <w:lang w:eastAsia="cs-CZ"/>
        </w:rPr>
      </w:pPr>
      <w:r>
        <w:rPr>
          <w:rFonts w:cstheme="minorHAnsi"/>
        </w:rPr>
        <w:t>nejméně 70 % vláken recyklovaných nebo z udržitelně obhospodařovaných lesů, zbytek vláken ze zákonných zdrojů</w:t>
      </w:r>
    </w:p>
    <w:p w14:paraId="46FA785A" w14:textId="77777777" w:rsidR="00862689" w:rsidRDefault="00862689" w:rsidP="00474D7C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způsob prokázání: certifikace Ekoznačka EU (</w:t>
      </w:r>
      <w:proofErr w:type="spellStart"/>
      <w:r>
        <w:rPr>
          <w:rFonts w:cstheme="minorHAnsi"/>
        </w:rPr>
        <w:t>Ecolabel</w:t>
      </w:r>
      <w:proofErr w:type="spellEnd"/>
      <w:r>
        <w:rPr>
          <w:rFonts w:cstheme="minorHAnsi"/>
        </w:rPr>
        <w:t>), Ekologicky šetrný výrobek, FSC nebo PEFC, Modrý Anděl (</w:t>
      </w:r>
      <w:proofErr w:type="spellStart"/>
      <w:r>
        <w:rPr>
          <w:rFonts w:cstheme="minorHAnsi"/>
        </w:rPr>
        <w:t>Blaue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Engel</w:t>
      </w:r>
      <w:proofErr w:type="spellEnd"/>
      <w:r>
        <w:rPr>
          <w:rFonts w:cstheme="minorHAnsi"/>
        </w:rPr>
        <w:t>), Severská labuť (</w:t>
      </w:r>
      <w:proofErr w:type="spellStart"/>
      <w:r>
        <w:rPr>
          <w:rFonts w:cstheme="minorHAnsi"/>
        </w:rPr>
        <w:t>Nordic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Swan</w:t>
      </w:r>
      <w:proofErr w:type="spellEnd"/>
      <w:r>
        <w:rPr>
          <w:rFonts w:cstheme="minorHAnsi"/>
        </w:rPr>
        <w:t xml:space="preserve">), jiným rovnocenným štítkem (certifikací) nebo jiným vhodným způsobem, např. produktovým listem </w:t>
      </w:r>
      <w:bookmarkStart w:id="1" w:name="_Hlk160182269"/>
      <w:bookmarkEnd w:id="1"/>
      <w:r>
        <w:rPr>
          <w:rFonts w:cstheme="minorHAnsi"/>
        </w:rPr>
        <w:t>výrobku</w:t>
      </w:r>
    </w:p>
    <w:p w14:paraId="11E7ECBD" w14:textId="77777777" w:rsidR="00862689" w:rsidRDefault="00862689" w:rsidP="00862689">
      <w:pPr>
        <w:spacing w:after="0" w:line="240" w:lineRule="auto"/>
        <w:ind w:left="708"/>
        <w:jc w:val="both"/>
        <w:rPr>
          <w:rFonts w:cstheme="minorHAnsi"/>
          <w:color w:val="000000"/>
          <w:lang w:eastAsia="cs-CZ"/>
        </w:rPr>
      </w:pPr>
    </w:p>
    <w:p w14:paraId="0971D28D" w14:textId="77777777" w:rsidR="00862689" w:rsidRDefault="00862689" w:rsidP="00862689">
      <w:pPr>
        <w:pStyle w:val="Odstavecseseznamem"/>
        <w:numPr>
          <w:ilvl w:val="1"/>
          <w:numId w:val="20"/>
        </w:numPr>
        <w:spacing w:after="0" w:line="240" w:lineRule="auto"/>
        <w:ind w:left="1134" w:hanging="426"/>
        <w:jc w:val="both"/>
        <w:rPr>
          <w:rFonts w:cstheme="minorHAnsi"/>
          <w:color w:val="000000"/>
          <w:lang w:eastAsia="cs-CZ"/>
        </w:rPr>
      </w:pPr>
      <w:r>
        <w:rPr>
          <w:rFonts w:cstheme="minorHAnsi"/>
        </w:rPr>
        <w:lastRenderedPageBreak/>
        <w:t>při výrobě není používán chlór pro bělení (</w:t>
      </w:r>
      <w:proofErr w:type="spellStart"/>
      <w:r>
        <w:rPr>
          <w:rFonts w:cstheme="minorHAnsi"/>
        </w:rPr>
        <w:t>Total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Chlorine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Free - TCF</w:t>
      </w:r>
      <w:proofErr w:type="gramEnd"/>
      <w:r>
        <w:rPr>
          <w:rFonts w:cstheme="minorHAnsi"/>
        </w:rPr>
        <w:t>)</w:t>
      </w:r>
    </w:p>
    <w:p w14:paraId="6EA70E10" w14:textId="77777777" w:rsidR="00862689" w:rsidRDefault="00862689" w:rsidP="00474D7C">
      <w:pPr>
        <w:spacing w:after="0" w:line="240" w:lineRule="auto"/>
        <w:ind w:firstLine="708"/>
        <w:jc w:val="both"/>
      </w:pPr>
      <w:bookmarkStart w:id="2" w:name="_Hlk160182365"/>
      <w:bookmarkEnd w:id="2"/>
      <w:r>
        <w:t>způsob prokázání: produktový list výrobku</w:t>
      </w:r>
    </w:p>
    <w:p w14:paraId="19D3676A" w14:textId="77777777" w:rsidR="00862689" w:rsidRDefault="00862689" w:rsidP="00862689">
      <w:pPr>
        <w:spacing w:after="0" w:line="240" w:lineRule="auto"/>
        <w:ind w:left="708"/>
        <w:jc w:val="both"/>
      </w:pPr>
    </w:p>
    <w:p w14:paraId="64C82015" w14:textId="6A80A95E" w:rsidR="00862689" w:rsidRPr="002306E0" w:rsidRDefault="00F97B05" w:rsidP="00387BE7">
      <w:pPr>
        <w:spacing w:after="0" w:line="240" w:lineRule="auto"/>
        <w:jc w:val="both"/>
        <w:rPr>
          <w:rFonts w:cstheme="minorHAnsi"/>
        </w:rPr>
      </w:pPr>
      <w:r w:rsidRPr="00F97B05">
        <w:rPr>
          <w:rFonts w:cstheme="minorHAnsi"/>
          <w:b/>
          <w:bCs/>
          <w:sz w:val="24"/>
          <w:szCs w:val="24"/>
        </w:rPr>
        <w:t>V</w:t>
      </w:r>
      <w:r w:rsidR="00862689" w:rsidRPr="00F97B05">
        <w:rPr>
          <w:rFonts w:cstheme="minorHAnsi"/>
          <w:b/>
          <w:bCs/>
          <w:sz w:val="24"/>
          <w:szCs w:val="24"/>
        </w:rPr>
        <w:t>ýrobky z plastů nebo obsahující plastové části</w:t>
      </w:r>
      <w:r w:rsidR="00387BE7">
        <w:rPr>
          <w:rFonts w:cstheme="minorHAnsi"/>
          <w:b/>
          <w:bCs/>
          <w:sz w:val="24"/>
          <w:szCs w:val="24"/>
        </w:rPr>
        <w:t xml:space="preserve">: </w:t>
      </w:r>
      <w:r w:rsidR="00862689" w:rsidRPr="002306E0">
        <w:rPr>
          <w:rFonts w:cstheme="minorHAnsi"/>
        </w:rPr>
        <w:t xml:space="preserve">zejména razítka, zakládací obaly, desky, aktovky atp. </w:t>
      </w:r>
    </w:p>
    <w:p w14:paraId="47232F3C" w14:textId="77777777" w:rsidR="00163403" w:rsidRDefault="00163403" w:rsidP="00163403">
      <w:pPr>
        <w:spacing w:after="0" w:line="240" w:lineRule="auto"/>
        <w:jc w:val="both"/>
        <w:rPr>
          <w:rFonts w:cstheme="minorHAnsi"/>
          <w:i/>
          <w:iCs/>
        </w:rPr>
      </w:pPr>
    </w:p>
    <w:p w14:paraId="6C839FEA" w14:textId="1A04D9C6" w:rsidR="00862689" w:rsidRDefault="00862689" w:rsidP="00163403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Cílem standardu je omezit nákupy kancelářských potřeb z polyvinylchloridu (PVC), které je téměř nemožné recyklovat. PVC je univerzální plast, který se vyskytuje v tvrzené podobě (díly, celé výrobky), měkčené podobě (folie, desky, potahy desek), ale z PVC je např. i koženka (potahy, aktovky, penály). PVC obsahuje chlór a řadu často toxických látek (barviva na bázi těžkých kovů, změkčovadla, mj. ftaláty). </w:t>
      </w:r>
    </w:p>
    <w:p w14:paraId="109ACF7E" w14:textId="77777777" w:rsidR="00862689" w:rsidRDefault="00862689" w:rsidP="00862689">
      <w:pPr>
        <w:spacing w:after="0" w:line="240" w:lineRule="auto"/>
        <w:ind w:left="708"/>
        <w:jc w:val="both"/>
        <w:rPr>
          <w:i/>
          <w:iCs/>
        </w:rPr>
      </w:pPr>
    </w:p>
    <w:p w14:paraId="2B4FA48F" w14:textId="77777777" w:rsidR="00163403" w:rsidRDefault="00862689" w:rsidP="00163403">
      <w:pPr>
        <w:pStyle w:val="Odstavecseseznamem"/>
        <w:numPr>
          <w:ilvl w:val="1"/>
          <w:numId w:val="20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nesmí být vyrobeny z polyvinylchloridu (PVC). </w:t>
      </w:r>
    </w:p>
    <w:p w14:paraId="6D06FA28" w14:textId="20886321" w:rsidR="00862689" w:rsidRPr="00474D7C" w:rsidRDefault="00862689" w:rsidP="00474D7C">
      <w:pPr>
        <w:spacing w:after="0" w:line="240" w:lineRule="auto"/>
        <w:ind w:left="774"/>
        <w:jc w:val="both"/>
        <w:rPr>
          <w:rFonts w:cstheme="minorHAnsi"/>
        </w:rPr>
      </w:pPr>
      <w:r w:rsidRPr="00474D7C">
        <w:rPr>
          <w:rFonts w:cstheme="minorHAnsi"/>
        </w:rPr>
        <w:t xml:space="preserve">způsob prokázání (zadavatel zvolí jeden ze způsobů): </w:t>
      </w:r>
    </w:p>
    <w:p w14:paraId="3FB7D3E2" w14:textId="77777777" w:rsidR="00862689" w:rsidRDefault="00862689" w:rsidP="00862689">
      <w:pPr>
        <w:pStyle w:val="Odstavecseseznamem"/>
        <w:numPr>
          <w:ilvl w:val="3"/>
          <w:numId w:val="20"/>
        </w:numPr>
        <w:spacing w:after="0" w:line="240" w:lineRule="auto"/>
        <w:ind w:left="1843" w:hanging="283"/>
        <w:jc w:val="both"/>
      </w:pPr>
      <w:r>
        <w:rPr>
          <w:rFonts w:cstheme="minorHAnsi"/>
        </w:rPr>
        <w:t>produktový list výrobku</w:t>
      </w:r>
    </w:p>
    <w:p w14:paraId="0A48489E" w14:textId="77777777" w:rsidR="00862689" w:rsidRDefault="00862689" w:rsidP="00862689">
      <w:pPr>
        <w:pStyle w:val="Odstavecseseznamem"/>
        <w:numPr>
          <w:ilvl w:val="3"/>
          <w:numId w:val="20"/>
        </w:numPr>
        <w:spacing w:after="0" w:line="240" w:lineRule="auto"/>
        <w:ind w:left="1843" w:hanging="283"/>
        <w:jc w:val="both"/>
      </w:pPr>
      <w:r>
        <w:rPr>
          <w:rFonts w:cstheme="minorHAnsi"/>
        </w:rPr>
        <w:t>soupis použitých materiálů (druhů plastů)</w:t>
      </w:r>
    </w:p>
    <w:p w14:paraId="12167BC4" w14:textId="77777777" w:rsidR="00862689" w:rsidRDefault="00862689" w:rsidP="00862689">
      <w:pPr>
        <w:pStyle w:val="Odstavecseseznamem"/>
        <w:spacing w:after="0" w:line="240" w:lineRule="auto"/>
        <w:ind w:left="709"/>
        <w:jc w:val="both"/>
        <w:rPr>
          <w:rFonts w:cstheme="minorHAnsi"/>
        </w:rPr>
      </w:pPr>
    </w:p>
    <w:p w14:paraId="499101E2" w14:textId="67AE3E26" w:rsidR="00862689" w:rsidRDefault="00F97B05" w:rsidP="00061F06">
      <w:pPr>
        <w:spacing w:after="0" w:line="240" w:lineRule="auto"/>
        <w:jc w:val="both"/>
        <w:rPr>
          <w:rFonts w:cstheme="minorHAnsi"/>
        </w:rPr>
      </w:pPr>
      <w:r w:rsidRPr="00F97B05">
        <w:rPr>
          <w:rFonts w:cstheme="minorHAnsi"/>
          <w:b/>
          <w:bCs/>
          <w:sz w:val="24"/>
          <w:szCs w:val="24"/>
        </w:rPr>
        <w:t>P</w:t>
      </w:r>
      <w:r w:rsidR="00862689" w:rsidRPr="00F97B05">
        <w:rPr>
          <w:rFonts w:cstheme="minorHAnsi"/>
          <w:b/>
          <w:bCs/>
          <w:sz w:val="24"/>
          <w:szCs w:val="24"/>
        </w:rPr>
        <w:t>sací potřeby</w:t>
      </w:r>
      <w:r w:rsidR="00061F06">
        <w:rPr>
          <w:rFonts w:cstheme="minorHAnsi"/>
          <w:b/>
          <w:bCs/>
          <w:sz w:val="24"/>
          <w:szCs w:val="24"/>
        </w:rPr>
        <w:t xml:space="preserve">: </w:t>
      </w:r>
      <w:r w:rsidR="00862689">
        <w:rPr>
          <w:rFonts w:cstheme="minorHAnsi"/>
        </w:rPr>
        <w:t>zejména pera, tužky, popisovače atp.</w:t>
      </w:r>
    </w:p>
    <w:p w14:paraId="5B02147D" w14:textId="77777777" w:rsidR="00862689" w:rsidRDefault="00862689" w:rsidP="00862689">
      <w:pPr>
        <w:spacing w:after="0" w:line="240" w:lineRule="auto"/>
        <w:ind w:firstLine="708"/>
        <w:jc w:val="both"/>
        <w:rPr>
          <w:rFonts w:cstheme="minorHAnsi"/>
        </w:rPr>
      </w:pPr>
    </w:p>
    <w:p w14:paraId="79D8F3FF" w14:textId="77777777" w:rsidR="00862689" w:rsidRPr="005002AC" w:rsidRDefault="00862689" w:rsidP="00862689">
      <w:pPr>
        <w:pStyle w:val="Odstavecseseznamem"/>
        <w:numPr>
          <w:ilvl w:val="0"/>
          <w:numId w:val="22"/>
        </w:numPr>
        <w:spacing w:after="0" w:line="240" w:lineRule="auto"/>
        <w:ind w:left="1134" w:hanging="426"/>
        <w:jc w:val="both"/>
        <w:rPr>
          <w:rFonts w:cstheme="minorHAnsi"/>
          <w:u w:val="single"/>
        </w:rPr>
      </w:pPr>
      <w:r w:rsidRPr="005002AC">
        <w:rPr>
          <w:rFonts w:cstheme="minorHAnsi"/>
          <w:u w:val="single"/>
        </w:rPr>
        <w:t>vyloučení jednorázových per</w:t>
      </w:r>
    </w:p>
    <w:p w14:paraId="13156FC1" w14:textId="77777777" w:rsidR="00862689" w:rsidRDefault="00862689" w:rsidP="00862689">
      <w:pPr>
        <w:pStyle w:val="Odstavecseseznamem"/>
        <w:numPr>
          <w:ilvl w:val="1"/>
          <w:numId w:val="21"/>
        </w:numPr>
        <w:spacing w:after="0" w:line="240" w:lineRule="auto"/>
        <w:ind w:left="1134" w:hanging="426"/>
        <w:jc w:val="both"/>
      </w:pPr>
      <w:r>
        <w:rPr>
          <w:rFonts w:cstheme="minorHAnsi"/>
        </w:rPr>
        <w:t>plastové součásti psacích potřeb nesmí být vyrobeny z polyvinylchloridu (PVC)</w:t>
      </w:r>
    </w:p>
    <w:p w14:paraId="386D0B2B" w14:textId="77777777" w:rsidR="00862689" w:rsidRDefault="00862689" w:rsidP="00862689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způsob prokázání: produktový list výrobku</w:t>
      </w:r>
    </w:p>
    <w:p w14:paraId="4E592C92" w14:textId="77777777" w:rsidR="00862689" w:rsidRDefault="00862689" w:rsidP="00862689">
      <w:pPr>
        <w:pStyle w:val="Odstavecseseznamem"/>
        <w:numPr>
          <w:ilvl w:val="1"/>
          <w:numId w:val="21"/>
        </w:numPr>
        <w:spacing w:after="0" w:line="240" w:lineRule="auto"/>
        <w:ind w:left="1134" w:hanging="426"/>
        <w:jc w:val="both"/>
      </w:pPr>
      <w:r>
        <w:rPr>
          <w:rFonts w:cstheme="minorHAnsi"/>
        </w:rPr>
        <w:t xml:space="preserve">dřevěné součásti psacích potřeb </w:t>
      </w:r>
      <w:r>
        <w:rPr>
          <w:rFonts w:cstheme="minorHAnsi"/>
          <w:bCs/>
        </w:rPr>
        <w:t>musí pocházet z lesního hospodářství, kde jsou uplatňovány zásady šetrného obhospodařování lesa, přičemž nesmí jít o nelegálně těžené dřevo a dřevo z tropických dřevin</w:t>
      </w:r>
    </w:p>
    <w:p w14:paraId="4E0FB30E" w14:textId="77777777" w:rsidR="00862689" w:rsidRDefault="00862689" w:rsidP="00862689">
      <w:pPr>
        <w:spacing w:after="0" w:line="240" w:lineRule="auto"/>
        <w:ind w:left="708"/>
        <w:jc w:val="both"/>
        <w:rPr>
          <w:rFonts w:cstheme="minorHAnsi"/>
          <w:bCs/>
        </w:rPr>
      </w:pPr>
      <w:r>
        <w:rPr>
          <w:rFonts w:cstheme="minorHAnsi"/>
          <w:bCs/>
        </w:rPr>
        <w:t>způsob prokázání: certifikát FSC nebo PEFC pro dřevo</w:t>
      </w:r>
    </w:p>
    <w:p w14:paraId="4B550E01" w14:textId="77777777" w:rsidR="00862689" w:rsidRDefault="00862689" w:rsidP="00862689">
      <w:pPr>
        <w:pStyle w:val="Odstavecseseznamem"/>
        <w:numPr>
          <w:ilvl w:val="1"/>
          <w:numId w:val="21"/>
        </w:numPr>
        <w:spacing w:after="0" w:line="240" w:lineRule="auto"/>
        <w:ind w:left="1134" w:hanging="426"/>
        <w:jc w:val="both"/>
      </w:pPr>
      <w:r>
        <w:rPr>
          <w:rFonts w:cstheme="minorHAnsi"/>
        </w:rPr>
        <w:t>pokud nejsou opakovaně vyměnitelné náplně per součástí dodávky, musí být běžně dostupné na trhu a jejich výměnu musí být možné provést bez speciálních pomůcek nebo dovedností</w:t>
      </w:r>
    </w:p>
    <w:p w14:paraId="1907281D" w14:textId="77777777" w:rsidR="00862689" w:rsidRDefault="00862689" w:rsidP="00862689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způsob prokázání: </w:t>
      </w:r>
    </w:p>
    <w:p w14:paraId="429A9BA7" w14:textId="77777777" w:rsidR="00862689" w:rsidRDefault="00862689" w:rsidP="00862689">
      <w:pPr>
        <w:pStyle w:val="Odstavecseseznamem"/>
        <w:numPr>
          <w:ilvl w:val="3"/>
          <w:numId w:val="20"/>
        </w:numPr>
        <w:spacing w:after="0" w:line="240" w:lineRule="auto"/>
        <w:ind w:left="1701" w:hanging="283"/>
        <w:jc w:val="both"/>
        <w:rPr>
          <w:bCs/>
        </w:rPr>
      </w:pPr>
      <w:r>
        <w:rPr>
          <w:rFonts w:cstheme="minorHAnsi"/>
        </w:rPr>
        <w:t xml:space="preserve">předložení </w:t>
      </w:r>
      <w:r>
        <w:rPr>
          <w:bCs/>
        </w:rPr>
        <w:t>vzorku vyměnitelné náplně (tj. součástí předloženého vzorku bude 1) náplň v peru a zároveň 2) náhradní náplň k výměně, tj. celkem min. 2 náplně) a</w:t>
      </w:r>
    </w:p>
    <w:p w14:paraId="40523B92" w14:textId="77777777" w:rsidR="00862689" w:rsidRDefault="00862689" w:rsidP="00862689">
      <w:pPr>
        <w:pStyle w:val="Odstavecseseznamem"/>
        <w:numPr>
          <w:ilvl w:val="3"/>
          <w:numId w:val="20"/>
        </w:numPr>
        <w:spacing w:after="0" w:line="240" w:lineRule="auto"/>
        <w:ind w:left="1701" w:hanging="283"/>
        <w:jc w:val="both"/>
        <w:rPr>
          <w:bCs/>
        </w:rPr>
      </w:pPr>
      <w:r>
        <w:rPr>
          <w:bCs/>
        </w:rPr>
        <w:t>poskytnutí URL odkazu na e-shop, kde lze náhradní náplň zakoupit či popis jiného obvyklého způsobu, jak náhradní náplň zakoupit</w:t>
      </w:r>
    </w:p>
    <w:p w14:paraId="2DC42B14" w14:textId="77777777" w:rsidR="00862689" w:rsidRDefault="00862689" w:rsidP="00862689">
      <w:pPr>
        <w:pStyle w:val="Odstavecseseznamem"/>
        <w:numPr>
          <w:ilvl w:val="1"/>
          <w:numId w:val="21"/>
        </w:numPr>
        <w:spacing w:after="0" w:line="240" w:lineRule="auto"/>
        <w:ind w:left="1134" w:hanging="426"/>
        <w:jc w:val="both"/>
      </w:pPr>
      <w:r>
        <w:rPr>
          <w:rFonts w:cstheme="minorHAnsi"/>
        </w:rPr>
        <w:t xml:space="preserve">pero lze </w:t>
      </w:r>
      <w:r>
        <w:rPr>
          <w:rFonts w:cstheme="minorHAnsi"/>
          <w:bCs/>
        </w:rPr>
        <w:t>na konci jeho životnosti jednoduše rozdělit na jednotlivé části, aby je bylo možné vytřídit pro recyklaci</w:t>
      </w:r>
    </w:p>
    <w:p w14:paraId="59B56C57" w14:textId="77777777" w:rsidR="00862689" w:rsidRDefault="00862689" w:rsidP="00862689">
      <w:pPr>
        <w:spacing w:after="0" w:line="240" w:lineRule="auto"/>
        <w:ind w:left="708"/>
        <w:jc w:val="both"/>
        <w:rPr>
          <w:bCs/>
        </w:rPr>
      </w:pPr>
      <w:r>
        <w:rPr>
          <w:rFonts w:cstheme="minorHAnsi"/>
          <w:bCs/>
        </w:rPr>
        <w:t xml:space="preserve">způsob prokázání: </w:t>
      </w:r>
      <w:r>
        <w:rPr>
          <w:bCs/>
        </w:rPr>
        <w:t xml:space="preserve">předložení vzorku pera, který bude zadavatelem rozebrán na jednotlivé dílčí části tvořené jedním materiálem </w:t>
      </w:r>
    </w:p>
    <w:p w14:paraId="4770388E" w14:textId="77777777" w:rsidR="005002AC" w:rsidRDefault="005002AC" w:rsidP="00862689">
      <w:pPr>
        <w:spacing w:after="0" w:line="240" w:lineRule="auto"/>
        <w:ind w:left="708"/>
        <w:jc w:val="both"/>
        <w:rPr>
          <w:bCs/>
        </w:rPr>
      </w:pPr>
    </w:p>
    <w:p w14:paraId="2F7007D4" w14:textId="0787EFE3" w:rsidR="005002AC" w:rsidRPr="005002AC" w:rsidRDefault="005002AC" w:rsidP="00862689">
      <w:pPr>
        <w:pStyle w:val="Odstavecseseznamem"/>
        <w:numPr>
          <w:ilvl w:val="1"/>
          <w:numId w:val="21"/>
        </w:numPr>
        <w:spacing w:after="0" w:line="240" w:lineRule="auto"/>
        <w:ind w:left="1134" w:hanging="426"/>
        <w:jc w:val="both"/>
      </w:pPr>
      <w:r>
        <w:rPr>
          <w:rFonts w:cstheme="minorHAnsi"/>
          <w:bCs/>
        </w:rPr>
        <w:t xml:space="preserve">požadavek na </w:t>
      </w:r>
      <w:r w:rsidRPr="005002AC">
        <w:rPr>
          <w:rFonts w:cstheme="minorHAnsi"/>
          <w:bCs/>
          <w:u w:val="single"/>
        </w:rPr>
        <w:t xml:space="preserve">běžné </w:t>
      </w:r>
      <w:r w:rsidR="00862689" w:rsidRPr="005002AC">
        <w:rPr>
          <w:rFonts w:cstheme="minorHAnsi"/>
          <w:bCs/>
          <w:u w:val="single"/>
        </w:rPr>
        <w:t>zvýrazňovače na vodní bázi</w:t>
      </w:r>
      <w:r w:rsidR="00862689">
        <w:rPr>
          <w:rFonts w:cstheme="minorHAnsi"/>
          <w:bCs/>
        </w:rPr>
        <w:t xml:space="preserve"> (</w:t>
      </w:r>
      <w:proofErr w:type="spellStart"/>
      <w:r w:rsidR="00862689">
        <w:rPr>
          <w:rFonts w:cstheme="minorHAnsi"/>
          <w:bCs/>
        </w:rPr>
        <w:t>water</w:t>
      </w:r>
      <w:proofErr w:type="spellEnd"/>
      <w:r w:rsidR="00862689">
        <w:rPr>
          <w:rFonts w:cstheme="minorHAnsi"/>
          <w:bCs/>
        </w:rPr>
        <w:t xml:space="preserve"> base) </w:t>
      </w:r>
    </w:p>
    <w:p w14:paraId="200A29C9" w14:textId="1E937C85" w:rsidR="00862689" w:rsidRPr="005002AC" w:rsidRDefault="005002AC" w:rsidP="005002AC">
      <w:pPr>
        <w:spacing w:after="0" w:line="240" w:lineRule="auto"/>
        <w:ind w:left="1134"/>
        <w:jc w:val="both"/>
        <w:rPr>
          <w:i/>
          <w:iCs/>
        </w:rPr>
      </w:pPr>
      <w:r>
        <w:rPr>
          <w:rFonts w:cstheme="minorHAnsi"/>
          <w:bCs/>
          <w:i/>
          <w:iCs/>
        </w:rPr>
        <w:t>P</w:t>
      </w:r>
      <w:r w:rsidR="00862689" w:rsidRPr="005002AC">
        <w:rPr>
          <w:rFonts w:cstheme="minorHAnsi"/>
          <w:bCs/>
          <w:i/>
          <w:iCs/>
        </w:rPr>
        <w:t>ozn.: permanentní fix</w:t>
      </w:r>
      <w:r>
        <w:rPr>
          <w:rFonts w:cstheme="minorHAnsi"/>
          <w:bCs/>
          <w:i/>
          <w:iCs/>
        </w:rPr>
        <w:t>y</w:t>
      </w:r>
      <w:r w:rsidR="00862689" w:rsidRPr="005002AC">
        <w:rPr>
          <w:rFonts w:cstheme="minorHAnsi"/>
          <w:bCs/>
          <w:i/>
          <w:iCs/>
        </w:rPr>
        <w:t xml:space="preserve"> a speciální popisovač</w:t>
      </w:r>
      <w:r>
        <w:rPr>
          <w:rFonts w:cstheme="minorHAnsi"/>
          <w:bCs/>
          <w:i/>
          <w:iCs/>
        </w:rPr>
        <w:t>e mohou být na</w:t>
      </w:r>
      <w:r w:rsidR="00862689" w:rsidRPr="005002AC">
        <w:rPr>
          <w:rFonts w:cstheme="minorHAnsi"/>
          <w:bCs/>
          <w:i/>
          <w:iCs/>
        </w:rPr>
        <w:t xml:space="preserve"> lihov</w:t>
      </w:r>
      <w:r>
        <w:rPr>
          <w:rFonts w:cstheme="minorHAnsi"/>
          <w:bCs/>
          <w:i/>
          <w:iCs/>
        </w:rPr>
        <w:t>é</w:t>
      </w:r>
      <w:r w:rsidR="00862689" w:rsidRPr="005002AC">
        <w:rPr>
          <w:rFonts w:cstheme="minorHAnsi"/>
          <w:bCs/>
          <w:i/>
          <w:iCs/>
        </w:rPr>
        <w:t xml:space="preserve"> báz</w:t>
      </w:r>
      <w:r>
        <w:rPr>
          <w:rFonts w:cstheme="minorHAnsi"/>
          <w:bCs/>
          <w:i/>
          <w:iCs/>
        </w:rPr>
        <w:t>i</w:t>
      </w:r>
      <w:r w:rsidR="00862689" w:rsidRPr="005002AC">
        <w:rPr>
          <w:rFonts w:cstheme="minorHAnsi"/>
          <w:bCs/>
          <w:i/>
          <w:iCs/>
        </w:rPr>
        <w:t xml:space="preserve"> (</w:t>
      </w:r>
      <w:proofErr w:type="spellStart"/>
      <w:r w:rsidR="00862689" w:rsidRPr="005002AC">
        <w:rPr>
          <w:rFonts w:cstheme="minorHAnsi"/>
          <w:bCs/>
          <w:i/>
          <w:iCs/>
        </w:rPr>
        <w:t>alcohol</w:t>
      </w:r>
      <w:proofErr w:type="spellEnd"/>
      <w:r w:rsidR="00862689" w:rsidRPr="005002AC">
        <w:rPr>
          <w:rFonts w:cstheme="minorHAnsi"/>
          <w:bCs/>
          <w:i/>
          <w:iCs/>
        </w:rPr>
        <w:t xml:space="preserve"> base)</w:t>
      </w:r>
    </w:p>
    <w:p w14:paraId="40F1D83D" w14:textId="77777777" w:rsidR="00862689" w:rsidRDefault="00862689" w:rsidP="00862689">
      <w:pPr>
        <w:spacing w:after="0" w:line="240" w:lineRule="auto"/>
        <w:ind w:left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způsob prokázání: produktový list výrobku </w:t>
      </w:r>
    </w:p>
    <w:p w14:paraId="19017C4C" w14:textId="77777777" w:rsidR="00862689" w:rsidRDefault="00862689" w:rsidP="00862689">
      <w:pPr>
        <w:pStyle w:val="Odstavecseseznamem"/>
        <w:spacing w:after="0" w:line="240" w:lineRule="auto"/>
        <w:ind w:left="1134"/>
        <w:jc w:val="both"/>
        <w:rPr>
          <w:rFonts w:cstheme="minorHAnsi"/>
        </w:rPr>
      </w:pPr>
    </w:p>
    <w:p w14:paraId="690A24CE" w14:textId="6D15062B" w:rsidR="00862689" w:rsidRPr="00F97B05" w:rsidRDefault="00F97B05" w:rsidP="00F97B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7B05">
        <w:rPr>
          <w:rFonts w:cstheme="minorHAnsi"/>
          <w:b/>
          <w:bCs/>
          <w:sz w:val="24"/>
          <w:szCs w:val="24"/>
        </w:rPr>
        <w:t>L</w:t>
      </w:r>
      <w:r w:rsidR="00862689" w:rsidRPr="00F97B05">
        <w:rPr>
          <w:rFonts w:cstheme="minorHAnsi"/>
          <w:b/>
          <w:bCs/>
          <w:sz w:val="24"/>
          <w:szCs w:val="24"/>
        </w:rPr>
        <w:t>epidla na papír</w:t>
      </w:r>
      <w:r w:rsidR="00862689" w:rsidRPr="00F97B05">
        <w:rPr>
          <w:rFonts w:cstheme="minorHAnsi"/>
          <w:sz w:val="24"/>
          <w:szCs w:val="24"/>
        </w:rPr>
        <w:t xml:space="preserve"> </w:t>
      </w:r>
    </w:p>
    <w:p w14:paraId="4532F1B1" w14:textId="77777777" w:rsidR="00862689" w:rsidRDefault="00862689" w:rsidP="008C19D5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Cílem je vyloučení nákupu lepidel s obsahem těkavých organických látek (VOC), obvykle rozpouštědel a vyloučení některých dalších toxických složek.</w:t>
      </w:r>
    </w:p>
    <w:p w14:paraId="4E6EDAA2" w14:textId="77777777" w:rsidR="00862689" w:rsidRDefault="00862689" w:rsidP="00862689">
      <w:pPr>
        <w:spacing w:after="0" w:line="240" w:lineRule="auto"/>
        <w:ind w:left="708"/>
        <w:jc w:val="both"/>
        <w:rPr>
          <w:i/>
          <w:iCs/>
        </w:rPr>
      </w:pPr>
    </w:p>
    <w:p w14:paraId="0DC64FB2" w14:textId="77777777" w:rsidR="00862689" w:rsidRDefault="00862689" w:rsidP="00862689">
      <w:pPr>
        <w:pStyle w:val="Odstavecseseznamem"/>
        <w:numPr>
          <w:ilvl w:val="0"/>
          <w:numId w:val="23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nejsou klasifikovány jako látka nebo směs nebezpečná podle nařízení (ES) č. 1272/2008</w:t>
      </w:r>
    </w:p>
    <w:p w14:paraId="0BEC2726" w14:textId="77777777" w:rsidR="00862689" w:rsidRDefault="00862689" w:rsidP="00862689">
      <w:pPr>
        <w:spacing w:after="0" w:line="240" w:lineRule="auto"/>
        <w:ind w:left="774"/>
        <w:jc w:val="both"/>
        <w:rPr>
          <w:rFonts w:cstheme="minorHAnsi"/>
        </w:rPr>
      </w:pPr>
      <w:r>
        <w:rPr>
          <w:rFonts w:cstheme="minorHAnsi"/>
        </w:rPr>
        <w:lastRenderedPageBreak/>
        <w:t>způsob prokázání: klasifikace v bezpečnostním listu výrobku uvedená v oddílu 2 „Identifikace nebezpečnosti“</w:t>
      </w:r>
    </w:p>
    <w:p w14:paraId="7DA69B37" w14:textId="77777777" w:rsidR="00862689" w:rsidRDefault="00862689" w:rsidP="00862689">
      <w:pPr>
        <w:spacing w:after="0" w:line="240" w:lineRule="auto"/>
        <w:jc w:val="both"/>
        <w:rPr>
          <w:rFonts w:cstheme="minorHAnsi"/>
        </w:rPr>
      </w:pPr>
    </w:p>
    <w:p w14:paraId="7B9D98F1" w14:textId="405EE0DE" w:rsidR="00862689" w:rsidRPr="00F97B05" w:rsidRDefault="00F97B05" w:rsidP="00F97B0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O</w:t>
      </w:r>
      <w:r w:rsidR="00862689" w:rsidRPr="00F97B05">
        <w:rPr>
          <w:rFonts w:cstheme="minorHAnsi"/>
          <w:b/>
          <w:bCs/>
        </w:rPr>
        <w:t>balové materiály kancelářských potřeb</w:t>
      </w:r>
      <w:r w:rsidR="00862689" w:rsidRPr="00F97B05">
        <w:rPr>
          <w:rFonts w:cstheme="minorHAnsi"/>
        </w:rPr>
        <w:t xml:space="preserve"> </w:t>
      </w:r>
    </w:p>
    <w:p w14:paraId="68016171" w14:textId="443EC3F0" w:rsidR="00862689" w:rsidRDefault="00862689" w:rsidP="00862689">
      <w:pPr>
        <w:spacing w:after="0" w:line="240" w:lineRule="auto"/>
        <w:ind w:left="708"/>
        <w:jc w:val="both"/>
        <w:rPr>
          <w:i/>
          <w:iCs/>
        </w:rPr>
      </w:pPr>
      <w:r>
        <w:rPr>
          <w:rFonts w:cstheme="minorHAnsi"/>
          <w:bCs/>
          <w:i/>
          <w:iCs/>
          <w:lang w:eastAsia="cs-CZ"/>
        </w:rPr>
        <w:t xml:space="preserve">Pozn: plastové obaly jsou obvykle označeny tzv. recyklačními značkami (tři šipky do trojúhelníku </w:t>
      </w:r>
      <w:r>
        <w:rPr>
          <w:rFonts w:cstheme="minorHAnsi"/>
          <w:bCs/>
          <w:i/>
          <w:iCs/>
          <w:color w:val="00B050"/>
          <w:lang w:eastAsia="cs-CZ"/>
        </w:rPr>
        <w:t xml:space="preserve">– </w:t>
      </w:r>
      <w:r w:rsidR="00F97B05">
        <w:rPr>
          <w:rFonts w:cstheme="minorHAnsi"/>
          <w:bCs/>
          <w:i/>
          <w:iCs/>
          <w:color w:val="00B050"/>
          <w:lang w:eastAsia="cs-CZ"/>
        </w:rPr>
        <w:t>bude vložen</w:t>
      </w:r>
      <w:r>
        <w:rPr>
          <w:rFonts w:cstheme="minorHAnsi"/>
          <w:bCs/>
          <w:i/>
          <w:iCs/>
          <w:color w:val="00B050"/>
          <w:lang w:eastAsia="cs-CZ"/>
        </w:rPr>
        <w:t xml:space="preserve"> obrázek s grafikou označení jednotlivých plastových obalů</w:t>
      </w:r>
      <w:r>
        <w:rPr>
          <w:rFonts w:cstheme="minorHAnsi"/>
          <w:bCs/>
          <w:i/>
          <w:iCs/>
          <w:lang w:eastAsia="cs-CZ"/>
        </w:rPr>
        <w:t xml:space="preserve">) s číselným kódem nebo zkratkou názvu obalového materiálu (vztahuje se pouze na obal, nikoliv na výrobek). </w:t>
      </w:r>
      <w:r>
        <w:rPr>
          <w:rFonts w:cstheme="minorHAnsi"/>
          <w:i/>
          <w:iCs/>
          <w:lang w:eastAsia="cs-CZ"/>
        </w:rPr>
        <w:t>Značky plastů používaných jako obaly:</w:t>
      </w:r>
    </w:p>
    <w:p w14:paraId="18040AB0" w14:textId="77777777" w:rsidR="00862689" w:rsidRDefault="00862689" w:rsidP="0086268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i/>
          <w:iCs/>
        </w:rPr>
      </w:pPr>
      <w:r>
        <w:rPr>
          <w:rFonts w:cstheme="minorHAnsi"/>
          <w:bCs/>
          <w:i/>
          <w:iCs/>
          <w:lang w:eastAsia="cs-CZ"/>
        </w:rPr>
        <w:t>PET (</w:t>
      </w:r>
      <w:proofErr w:type="spellStart"/>
      <w:r>
        <w:rPr>
          <w:rFonts w:cstheme="minorHAnsi"/>
          <w:bCs/>
          <w:i/>
          <w:iCs/>
          <w:lang w:eastAsia="cs-CZ"/>
        </w:rPr>
        <w:t>polyetylentereftalát</w:t>
      </w:r>
      <w:proofErr w:type="spellEnd"/>
      <w:r>
        <w:rPr>
          <w:rFonts w:cstheme="minorHAnsi"/>
          <w:bCs/>
          <w:i/>
          <w:iCs/>
          <w:lang w:eastAsia="cs-CZ"/>
        </w:rPr>
        <w:t>) - 1</w:t>
      </w:r>
    </w:p>
    <w:p w14:paraId="6E1AC538" w14:textId="77777777" w:rsidR="00862689" w:rsidRDefault="00862689" w:rsidP="0086268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i/>
          <w:iCs/>
        </w:rPr>
      </w:pPr>
      <w:r>
        <w:rPr>
          <w:rFonts w:cstheme="minorHAnsi"/>
          <w:bCs/>
          <w:i/>
          <w:iCs/>
          <w:lang w:eastAsia="cs-CZ"/>
        </w:rPr>
        <w:t>HDPE (</w:t>
      </w:r>
      <w:proofErr w:type="spellStart"/>
      <w:r>
        <w:rPr>
          <w:rFonts w:cstheme="minorHAnsi"/>
          <w:bCs/>
          <w:i/>
          <w:iCs/>
          <w:lang w:eastAsia="cs-CZ"/>
        </w:rPr>
        <w:t>vysokohustotný</w:t>
      </w:r>
      <w:proofErr w:type="spellEnd"/>
      <w:r>
        <w:rPr>
          <w:rFonts w:cstheme="minorHAnsi"/>
          <w:bCs/>
          <w:i/>
          <w:iCs/>
          <w:lang w:eastAsia="cs-CZ"/>
        </w:rPr>
        <w:t xml:space="preserve"> polyetylen) - 2</w:t>
      </w:r>
    </w:p>
    <w:p w14:paraId="140CF9E5" w14:textId="11DF46CC" w:rsidR="00862689" w:rsidRDefault="00862689" w:rsidP="0086268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i/>
          <w:iCs/>
        </w:rPr>
      </w:pPr>
      <w:r>
        <w:rPr>
          <w:rFonts w:cstheme="minorHAnsi"/>
          <w:bCs/>
          <w:i/>
          <w:iCs/>
          <w:lang w:eastAsia="cs-CZ"/>
        </w:rPr>
        <w:t>LDPE (</w:t>
      </w:r>
      <w:proofErr w:type="spellStart"/>
      <w:r>
        <w:rPr>
          <w:rFonts w:cstheme="minorHAnsi"/>
          <w:bCs/>
          <w:i/>
          <w:iCs/>
          <w:lang w:eastAsia="cs-CZ"/>
        </w:rPr>
        <w:t>ní</w:t>
      </w:r>
      <w:r w:rsidR="00B87798">
        <w:rPr>
          <w:rFonts w:cstheme="minorHAnsi"/>
          <w:bCs/>
          <w:i/>
          <w:iCs/>
          <w:lang w:eastAsia="cs-CZ"/>
        </w:rPr>
        <w:t>z</w:t>
      </w:r>
      <w:r>
        <w:rPr>
          <w:rFonts w:cstheme="minorHAnsi"/>
          <w:bCs/>
          <w:i/>
          <w:iCs/>
          <w:lang w:eastAsia="cs-CZ"/>
        </w:rPr>
        <w:t>kohustotní</w:t>
      </w:r>
      <w:proofErr w:type="spellEnd"/>
      <w:r>
        <w:rPr>
          <w:rFonts w:cstheme="minorHAnsi"/>
          <w:bCs/>
          <w:i/>
          <w:iCs/>
          <w:lang w:eastAsia="cs-CZ"/>
        </w:rPr>
        <w:t xml:space="preserve"> polyetylen) – 4</w:t>
      </w:r>
    </w:p>
    <w:p w14:paraId="50DB861B" w14:textId="77777777" w:rsidR="00862689" w:rsidRDefault="00862689" w:rsidP="0086268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i/>
          <w:iCs/>
        </w:rPr>
      </w:pPr>
      <w:r>
        <w:rPr>
          <w:rFonts w:cstheme="minorHAnsi"/>
          <w:bCs/>
          <w:i/>
          <w:iCs/>
          <w:lang w:eastAsia="cs-CZ"/>
        </w:rPr>
        <w:t>PP (polypropylen) – 5</w:t>
      </w:r>
    </w:p>
    <w:p w14:paraId="10B49154" w14:textId="77777777" w:rsidR="00862689" w:rsidRDefault="00862689" w:rsidP="0086268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i/>
          <w:iCs/>
        </w:rPr>
      </w:pPr>
      <w:r>
        <w:rPr>
          <w:rFonts w:cstheme="minorHAnsi"/>
          <w:bCs/>
          <w:i/>
          <w:iCs/>
          <w:lang w:eastAsia="cs-CZ"/>
        </w:rPr>
        <w:t>PS (polystyren) – 6</w:t>
      </w:r>
    </w:p>
    <w:p w14:paraId="7A37FCFB" w14:textId="77777777" w:rsidR="00862689" w:rsidRDefault="00862689" w:rsidP="0086268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i/>
          <w:iCs/>
        </w:rPr>
      </w:pPr>
      <w:r>
        <w:rPr>
          <w:rFonts w:cstheme="minorHAnsi"/>
          <w:bCs/>
          <w:i/>
          <w:iCs/>
          <w:lang w:eastAsia="cs-CZ"/>
        </w:rPr>
        <w:t>Ostatní plasty (včetně biodegradabilních, textilní vláken, polyamidu aj.) – 7</w:t>
      </w:r>
    </w:p>
    <w:p w14:paraId="50F13599" w14:textId="77777777" w:rsidR="00862689" w:rsidRDefault="00862689" w:rsidP="00862689">
      <w:pPr>
        <w:pStyle w:val="Odstavecseseznamem"/>
        <w:spacing w:after="0" w:line="240" w:lineRule="auto"/>
        <w:ind w:left="2136"/>
        <w:jc w:val="both"/>
        <w:rPr>
          <w:i/>
          <w:iCs/>
        </w:rPr>
      </w:pPr>
    </w:p>
    <w:p w14:paraId="50A217B5" w14:textId="77777777" w:rsidR="00862689" w:rsidRDefault="00862689" w:rsidP="00862689">
      <w:pPr>
        <w:pStyle w:val="Odstavecseseznamem"/>
        <w:numPr>
          <w:ilvl w:val="3"/>
          <w:numId w:val="25"/>
        </w:numPr>
        <w:spacing w:after="0" w:line="240" w:lineRule="auto"/>
        <w:ind w:left="1134" w:hanging="426"/>
        <w:jc w:val="both"/>
        <w:rPr>
          <w:rFonts w:cstheme="minorHAnsi"/>
        </w:rPr>
      </w:pPr>
      <w:r>
        <w:rPr>
          <w:rFonts w:cstheme="minorHAnsi"/>
          <w:lang w:eastAsia="cs-CZ"/>
        </w:rPr>
        <w:t xml:space="preserve">požadavek na minimalizaci nadbytečných obalových materiálů, </w:t>
      </w:r>
      <w:r>
        <w:rPr>
          <w:rFonts w:cstheme="minorHAnsi"/>
          <w:bCs/>
          <w:lang w:eastAsia="cs-CZ"/>
        </w:rPr>
        <w:t>nepřípustné je jednotlivé balení výrobků (např. jednotlivě balená pera nebo tužky)</w:t>
      </w:r>
    </w:p>
    <w:p w14:paraId="75744E85" w14:textId="77777777" w:rsidR="00862689" w:rsidRDefault="00862689" w:rsidP="00862689">
      <w:pPr>
        <w:pStyle w:val="Odstavecseseznamem"/>
        <w:numPr>
          <w:ilvl w:val="3"/>
          <w:numId w:val="26"/>
        </w:numPr>
        <w:spacing w:after="0" w:line="240" w:lineRule="auto"/>
        <w:ind w:left="1134" w:hanging="426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pokud jsou obaly nezbytné, musí pocházet </w:t>
      </w:r>
      <w:r>
        <w:rPr>
          <w:rFonts w:cstheme="minorHAnsi"/>
          <w:bCs/>
        </w:rPr>
        <w:t xml:space="preserve">z recyklovaného materiálu nebo materiálu z obnovitelných zdrojů, nebo se musí jednat o obalový systém pro opakované použití. Všechny obalové materiály musí být recyklovatelné, pokud se jedná o obaly z více materiálů, musí být tyto ručně snadno oddělitelné na části tvořené jedním materiálem (např. lepenka, papír, plast, textilie), aby je bylo možné vytřídit pro recyklaci. </w:t>
      </w:r>
    </w:p>
    <w:p w14:paraId="09F5475F" w14:textId="77777777" w:rsidR="00862689" w:rsidRDefault="00862689" w:rsidP="00862689">
      <w:pPr>
        <w:pStyle w:val="Odstavecseseznamem"/>
        <w:numPr>
          <w:ilvl w:val="3"/>
          <w:numId w:val="26"/>
        </w:numPr>
        <w:spacing w:after="0" w:line="240" w:lineRule="auto"/>
        <w:ind w:left="1134" w:hanging="426"/>
        <w:jc w:val="both"/>
      </w:pPr>
      <w:r>
        <w:rPr>
          <w:rFonts w:cstheme="minorHAnsi"/>
          <w:bCs/>
        </w:rPr>
        <w:t>nepřípustné jsou obaly z polyvinylchloridu (PVC) - 3</w:t>
      </w:r>
    </w:p>
    <w:p w14:paraId="21BFAF27" w14:textId="535C6A3A" w:rsidR="00862689" w:rsidRDefault="00862689" w:rsidP="008626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cstheme="minorHAnsi"/>
          <w:bCs/>
          <w:lang w:eastAsia="cs-CZ"/>
        </w:rPr>
        <w:t xml:space="preserve">způsob prokázání: </w:t>
      </w:r>
      <w:r>
        <w:rPr>
          <w:rFonts w:cstheme="minorHAnsi"/>
          <w:bCs/>
          <w:color w:val="000000" w:themeColor="text1"/>
          <w:lang w:eastAsia="cs-CZ"/>
        </w:rPr>
        <w:t xml:space="preserve">popis složení obalu, případně u </w:t>
      </w:r>
      <w:r>
        <w:rPr>
          <w:rFonts w:cstheme="minorHAnsi"/>
          <w:bCs/>
          <w:lang w:eastAsia="cs-CZ"/>
        </w:rPr>
        <w:t xml:space="preserve">obalu vyrobeného z jednoho druhu plastu, </w:t>
      </w:r>
      <w:r>
        <w:rPr>
          <w:rFonts w:cstheme="minorHAnsi"/>
          <w:bCs/>
          <w:color w:val="000000" w:themeColor="text1"/>
          <w:lang w:eastAsia="cs-CZ"/>
        </w:rPr>
        <w:t>fotografie obalu označeného tzv. recyklační zn</w:t>
      </w:r>
      <w:r w:rsidR="00884097">
        <w:rPr>
          <w:rFonts w:cstheme="minorHAnsi"/>
          <w:bCs/>
          <w:color w:val="000000" w:themeColor="text1"/>
          <w:lang w:eastAsia="cs-CZ"/>
        </w:rPr>
        <w:t>ačkou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E444DEA" w14:textId="77777777" w:rsidR="00FE32AC" w:rsidRDefault="00FE32AC" w:rsidP="00862689">
      <w:pPr>
        <w:pStyle w:val="paragraph"/>
        <w:spacing w:before="0" w:beforeAutospacing="0" w:after="0" w:afterAutospacing="0"/>
        <w:textAlignment w:val="baseline"/>
      </w:pPr>
    </w:p>
    <w:sectPr w:rsidR="00FE32AC" w:rsidSect="00896F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05F5" w14:textId="77777777" w:rsidR="009E09EA" w:rsidRDefault="009E09EA" w:rsidP="00625E5A">
      <w:pPr>
        <w:spacing w:after="0" w:line="240" w:lineRule="auto"/>
      </w:pPr>
      <w:r>
        <w:separator/>
      </w:r>
    </w:p>
  </w:endnote>
  <w:endnote w:type="continuationSeparator" w:id="0">
    <w:p w14:paraId="18059476" w14:textId="77777777" w:rsidR="009E09EA" w:rsidRDefault="009E09EA" w:rsidP="006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EndPr/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2E9B" w14:textId="77777777" w:rsidR="009E09EA" w:rsidRDefault="009E09EA" w:rsidP="00625E5A">
      <w:pPr>
        <w:spacing w:after="0" w:line="240" w:lineRule="auto"/>
      </w:pPr>
      <w:r>
        <w:separator/>
      </w:r>
    </w:p>
  </w:footnote>
  <w:footnote w:type="continuationSeparator" w:id="0">
    <w:p w14:paraId="4064B3A5" w14:textId="77777777" w:rsidR="009E09EA" w:rsidRDefault="009E09EA" w:rsidP="0062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BD3115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BD3115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BD3115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3A5"/>
    <w:multiLevelType w:val="hybridMultilevel"/>
    <w:tmpl w:val="93269ECE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613F"/>
    <w:multiLevelType w:val="multilevel"/>
    <w:tmpl w:val="0922A4F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D35B8"/>
    <w:multiLevelType w:val="hybridMultilevel"/>
    <w:tmpl w:val="38DCC46E"/>
    <w:lvl w:ilvl="0" w:tplc="BBAA1D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D7F5F96"/>
    <w:multiLevelType w:val="multilevel"/>
    <w:tmpl w:val="AC8286FA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11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9C0D2E"/>
    <w:multiLevelType w:val="multilevel"/>
    <w:tmpl w:val="92B25858"/>
    <w:lvl w:ilvl="0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E1D0B"/>
    <w:multiLevelType w:val="multilevel"/>
    <w:tmpl w:val="E8C2094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24738"/>
    <w:multiLevelType w:val="multilevel"/>
    <w:tmpl w:val="CCBAAF9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A93FAD"/>
    <w:multiLevelType w:val="multilevel"/>
    <w:tmpl w:val="11343CA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F51F30"/>
    <w:multiLevelType w:val="multilevel"/>
    <w:tmpl w:val="5162B27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013F2"/>
    <w:multiLevelType w:val="hybridMultilevel"/>
    <w:tmpl w:val="C6183C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9554">
    <w:abstractNumId w:val="23"/>
  </w:num>
  <w:num w:numId="2" w16cid:durableId="1611668272">
    <w:abstractNumId w:val="6"/>
  </w:num>
  <w:num w:numId="3" w16cid:durableId="726759405">
    <w:abstractNumId w:val="4"/>
  </w:num>
  <w:num w:numId="4" w16cid:durableId="291522863">
    <w:abstractNumId w:val="2"/>
  </w:num>
  <w:num w:numId="5" w16cid:durableId="1128934908">
    <w:abstractNumId w:val="10"/>
  </w:num>
  <w:num w:numId="6" w16cid:durableId="1295602061">
    <w:abstractNumId w:val="18"/>
  </w:num>
  <w:num w:numId="7" w16cid:durableId="1717271542">
    <w:abstractNumId w:val="15"/>
  </w:num>
  <w:num w:numId="8" w16cid:durableId="1431049133">
    <w:abstractNumId w:val="9"/>
  </w:num>
  <w:num w:numId="9" w16cid:durableId="2074546525">
    <w:abstractNumId w:val="25"/>
  </w:num>
  <w:num w:numId="10" w16cid:durableId="1551112181">
    <w:abstractNumId w:val="17"/>
  </w:num>
  <w:num w:numId="11" w16cid:durableId="935216238">
    <w:abstractNumId w:val="12"/>
  </w:num>
  <w:num w:numId="12" w16cid:durableId="1830633404">
    <w:abstractNumId w:val="1"/>
  </w:num>
  <w:num w:numId="13" w16cid:durableId="1432816836">
    <w:abstractNumId w:val="26"/>
  </w:num>
  <w:num w:numId="14" w16cid:durableId="1893956566">
    <w:abstractNumId w:val="3"/>
  </w:num>
  <w:num w:numId="15" w16cid:durableId="882667982">
    <w:abstractNumId w:val="22"/>
  </w:num>
  <w:num w:numId="16" w16cid:durableId="812719792">
    <w:abstractNumId w:val="11"/>
  </w:num>
  <w:num w:numId="17" w16cid:durableId="1294139494">
    <w:abstractNumId w:val="14"/>
  </w:num>
  <w:num w:numId="18" w16cid:durableId="818113708">
    <w:abstractNumId w:val="14"/>
  </w:num>
  <w:num w:numId="19" w16cid:durableId="1704407078">
    <w:abstractNumId w:val="21"/>
  </w:num>
  <w:num w:numId="20" w16cid:durableId="2109501032">
    <w:abstractNumId w:val="5"/>
  </w:num>
  <w:num w:numId="21" w16cid:durableId="201788002">
    <w:abstractNumId w:val="13"/>
  </w:num>
  <w:num w:numId="22" w16cid:durableId="1311247644">
    <w:abstractNumId w:val="8"/>
  </w:num>
  <w:num w:numId="23" w16cid:durableId="1146698437">
    <w:abstractNumId w:val="16"/>
  </w:num>
  <w:num w:numId="24" w16cid:durableId="1568419862">
    <w:abstractNumId w:val="7"/>
  </w:num>
  <w:num w:numId="25" w16cid:durableId="778525193">
    <w:abstractNumId w:val="20"/>
  </w:num>
  <w:num w:numId="26" w16cid:durableId="2123105188">
    <w:abstractNumId w:val="19"/>
  </w:num>
  <w:num w:numId="27" w16cid:durableId="221602281">
    <w:abstractNumId w:val="24"/>
  </w:num>
  <w:num w:numId="28" w16cid:durableId="106333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8EE"/>
    <w:rsid w:val="00032F74"/>
    <w:rsid w:val="00061F06"/>
    <w:rsid w:val="00063C40"/>
    <w:rsid w:val="00075794"/>
    <w:rsid w:val="00090007"/>
    <w:rsid w:val="000A4C83"/>
    <w:rsid w:val="000C603A"/>
    <w:rsid w:val="00114CCC"/>
    <w:rsid w:val="0014432E"/>
    <w:rsid w:val="00163403"/>
    <w:rsid w:val="00174CDD"/>
    <w:rsid w:val="0019376F"/>
    <w:rsid w:val="001A18CF"/>
    <w:rsid w:val="001A2A5C"/>
    <w:rsid w:val="001D674D"/>
    <w:rsid w:val="001E5C50"/>
    <w:rsid w:val="00206EFA"/>
    <w:rsid w:val="002306E0"/>
    <w:rsid w:val="0024618A"/>
    <w:rsid w:val="00257C1B"/>
    <w:rsid w:val="00277352"/>
    <w:rsid w:val="00284F21"/>
    <w:rsid w:val="00287B6E"/>
    <w:rsid w:val="00287CDA"/>
    <w:rsid w:val="002B0997"/>
    <w:rsid w:val="002E6F11"/>
    <w:rsid w:val="00306F93"/>
    <w:rsid w:val="0032167F"/>
    <w:rsid w:val="0034397F"/>
    <w:rsid w:val="00344DC7"/>
    <w:rsid w:val="00350323"/>
    <w:rsid w:val="003750F2"/>
    <w:rsid w:val="00381BCC"/>
    <w:rsid w:val="00387BE7"/>
    <w:rsid w:val="003A1C33"/>
    <w:rsid w:val="003C1E0B"/>
    <w:rsid w:val="003C6A4E"/>
    <w:rsid w:val="003E5131"/>
    <w:rsid w:val="004100C1"/>
    <w:rsid w:val="00427EEB"/>
    <w:rsid w:val="00474D7C"/>
    <w:rsid w:val="00483B4B"/>
    <w:rsid w:val="004943AB"/>
    <w:rsid w:val="004A2E9C"/>
    <w:rsid w:val="004A7F96"/>
    <w:rsid w:val="004D5005"/>
    <w:rsid w:val="005002AC"/>
    <w:rsid w:val="0050058D"/>
    <w:rsid w:val="00500C05"/>
    <w:rsid w:val="005435CD"/>
    <w:rsid w:val="00560921"/>
    <w:rsid w:val="00572D93"/>
    <w:rsid w:val="00575F84"/>
    <w:rsid w:val="00580BB6"/>
    <w:rsid w:val="00584D8F"/>
    <w:rsid w:val="005B1F7D"/>
    <w:rsid w:val="005D15F8"/>
    <w:rsid w:val="005D21B2"/>
    <w:rsid w:val="006119FD"/>
    <w:rsid w:val="00625E5A"/>
    <w:rsid w:val="006470A9"/>
    <w:rsid w:val="006715F8"/>
    <w:rsid w:val="0067246E"/>
    <w:rsid w:val="00691C49"/>
    <w:rsid w:val="00696552"/>
    <w:rsid w:val="006A2488"/>
    <w:rsid w:val="006A31B4"/>
    <w:rsid w:val="006A4061"/>
    <w:rsid w:val="006B180A"/>
    <w:rsid w:val="006C28CB"/>
    <w:rsid w:val="006E15DE"/>
    <w:rsid w:val="00703CBD"/>
    <w:rsid w:val="0071594E"/>
    <w:rsid w:val="00723F72"/>
    <w:rsid w:val="0074152C"/>
    <w:rsid w:val="00742A96"/>
    <w:rsid w:val="00767B1D"/>
    <w:rsid w:val="0078309A"/>
    <w:rsid w:val="00790841"/>
    <w:rsid w:val="007C6D1A"/>
    <w:rsid w:val="007D36CB"/>
    <w:rsid w:val="007D6E50"/>
    <w:rsid w:val="007F251D"/>
    <w:rsid w:val="007F520D"/>
    <w:rsid w:val="00813A7B"/>
    <w:rsid w:val="00831190"/>
    <w:rsid w:val="00860738"/>
    <w:rsid w:val="00862689"/>
    <w:rsid w:val="00884097"/>
    <w:rsid w:val="00894D74"/>
    <w:rsid w:val="00896FA5"/>
    <w:rsid w:val="008A5462"/>
    <w:rsid w:val="008C19D5"/>
    <w:rsid w:val="00904DA4"/>
    <w:rsid w:val="00907A0F"/>
    <w:rsid w:val="009104A7"/>
    <w:rsid w:val="0091237D"/>
    <w:rsid w:val="00984726"/>
    <w:rsid w:val="009928DE"/>
    <w:rsid w:val="009B3D48"/>
    <w:rsid w:val="009E09EA"/>
    <w:rsid w:val="009E3E43"/>
    <w:rsid w:val="009E56D6"/>
    <w:rsid w:val="00A578BC"/>
    <w:rsid w:val="00AA4D9C"/>
    <w:rsid w:val="00AB18A5"/>
    <w:rsid w:val="00AD3DB7"/>
    <w:rsid w:val="00AD3F57"/>
    <w:rsid w:val="00AF71D4"/>
    <w:rsid w:val="00B064AD"/>
    <w:rsid w:val="00B0671B"/>
    <w:rsid w:val="00B07C93"/>
    <w:rsid w:val="00B3110A"/>
    <w:rsid w:val="00B36E3C"/>
    <w:rsid w:val="00B4569F"/>
    <w:rsid w:val="00B5318C"/>
    <w:rsid w:val="00B87798"/>
    <w:rsid w:val="00BB3270"/>
    <w:rsid w:val="00BC2612"/>
    <w:rsid w:val="00BC2ECE"/>
    <w:rsid w:val="00BC5409"/>
    <w:rsid w:val="00BD3115"/>
    <w:rsid w:val="00BD5EDE"/>
    <w:rsid w:val="00BF3B79"/>
    <w:rsid w:val="00BF5641"/>
    <w:rsid w:val="00C06106"/>
    <w:rsid w:val="00CB42F1"/>
    <w:rsid w:val="00CC517E"/>
    <w:rsid w:val="00CE3D86"/>
    <w:rsid w:val="00CE4E5C"/>
    <w:rsid w:val="00CF7EE2"/>
    <w:rsid w:val="00D1697D"/>
    <w:rsid w:val="00D21E6A"/>
    <w:rsid w:val="00D24A87"/>
    <w:rsid w:val="00D77ABF"/>
    <w:rsid w:val="00DB4A0B"/>
    <w:rsid w:val="00DC3EA1"/>
    <w:rsid w:val="00E04D6E"/>
    <w:rsid w:val="00E146C2"/>
    <w:rsid w:val="00E86C05"/>
    <w:rsid w:val="00EB30A4"/>
    <w:rsid w:val="00EC39AC"/>
    <w:rsid w:val="00ED5CB5"/>
    <w:rsid w:val="00F03BFC"/>
    <w:rsid w:val="00F210B9"/>
    <w:rsid w:val="00F21139"/>
    <w:rsid w:val="00F41454"/>
    <w:rsid w:val="00F64FC8"/>
    <w:rsid w:val="00F67744"/>
    <w:rsid w:val="00F86F71"/>
    <w:rsid w:val="00F97B05"/>
    <w:rsid w:val="00FA0CFA"/>
    <w:rsid w:val="00FA4AC5"/>
    <w:rsid w:val="00FB0B67"/>
    <w:rsid w:val="00FC072E"/>
    <w:rsid w:val="00FC453E"/>
    <w:rsid w:val="00FC57A6"/>
    <w:rsid w:val="00FD4BA7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A34CE8F9-C8FF-4920-908D-72AA2BB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99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99"/>
    <w:qFormat/>
    <w:locked/>
    <w:rsid w:val="00862689"/>
  </w:style>
  <w:style w:type="character" w:customStyle="1" w:styleId="superscript">
    <w:name w:val="superscript"/>
    <w:basedOn w:val="Standardnpsmoodstavce"/>
    <w:rsid w:val="00C0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nisterstvo/verejne-zakazky-a-elektronizace/narodni-strategie-verejneho-zadavani-v-c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0E6D0-96F5-4430-BAC8-E1633562C2EA}">
  <ds:schemaRefs>
    <ds:schemaRef ds:uri="3a05a313-e8ba-434f-93a9-e1335f2c2059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c7130aa1-df8d-4cfc-b5ca-c8e75a54ac58"/>
  </ds:schemaRefs>
</ds:datastoreItem>
</file>

<file path=customXml/itemProps3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17A18-C104-42BB-AF65-2AC46144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Dobrovodská Monika</cp:lastModifiedBy>
  <cp:revision>2</cp:revision>
  <dcterms:created xsi:type="dcterms:W3CDTF">2024-07-26T14:13:00Z</dcterms:created>
  <dcterms:modified xsi:type="dcterms:W3CDTF">2024-07-26T14:13:00Z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