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D5" w:rsidRDefault="00196417">
      <w:r>
        <w:rPr>
          <w:color w:val="212121"/>
          <w:sz w:val="24"/>
          <w:szCs w:val="24"/>
        </w:rPr>
        <w:t xml:space="preserve">Uzavření smlouvy na veřejnou zakázku </w:t>
      </w:r>
      <w:r w:rsidR="007332D3">
        <w:rPr>
          <w:color w:val="212121"/>
          <w:sz w:val="24"/>
          <w:szCs w:val="24"/>
        </w:rPr>
        <w:t xml:space="preserve">a </w:t>
      </w:r>
      <w:r>
        <w:rPr>
          <w:color w:val="212121"/>
          <w:sz w:val="24"/>
          <w:szCs w:val="24"/>
        </w:rPr>
        <w:t>možnost změny nabídky v souvislosti a aktuální nestandardní situací</w:t>
      </w:r>
    </w:p>
    <w:p w:rsidR="00062CD5" w:rsidRDefault="00062CD5">
      <w:pPr>
        <w:rPr>
          <w:color w:val="212121"/>
          <w:sz w:val="24"/>
          <w:szCs w:val="24"/>
        </w:rPr>
      </w:pPr>
    </w:p>
    <w:p w:rsidR="00062CD5" w:rsidRDefault="00196417">
      <w:pPr>
        <w:pStyle w:val="-wm-msonormal"/>
        <w:shd w:val="clear" w:color="auto" w:fill="FFFFFF"/>
        <w:spacing w:beforeAutospacing="0" w:afterAutospacing="0"/>
        <w:jc w:val="both"/>
        <w:textAlignment w:val="baseline"/>
      </w:pPr>
      <w:r>
        <w:rPr>
          <w:rFonts w:ascii="Calibri" w:hAnsi="Calibri" w:cs="Calibri"/>
          <w:color w:val="000000"/>
        </w:rPr>
        <w:t xml:space="preserve">Na zadávání veřejných zakázek dopadá v současné nejen Stav nouze vyhlášený podle úst. </w:t>
      </w:r>
      <w:proofErr w:type="gramStart"/>
      <w:r>
        <w:rPr>
          <w:rFonts w:ascii="Calibri" w:hAnsi="Calibri" w:cs="Calibri"/>
          <w:color w:val="000000"/>
        </w:rPr>
        <w:t>zák.</w:t>
      </w:r>
      <w:proofErr w:type="gramEnd"/>
      <w:r>
        <w:rPr>
          <w:rFonts w:ascii="Calibri" w:hAnsi="Calibri" w:cs="Calibri"/>
          <w:color w:val="000000"/>
        </w:rPr>
        <w:t xml:space="preserve"> č. 110/1998 Sb., o bezpečnosti České republiky, pro celé území státu (dále jen nouzový stav), ale i fakticky celosvětových útlum určitých ekonomických odvětví, který může mít významný vliv na aktuální či budoucí plnění veřejných zakázek, jejichž </w:t>
      </w:r>
      <w:r w:rsidRPr="00516156">
        <w:rPr>
          <w:rFonts w:ascii="Calibri" w:hAnsi="Calibri" w:cs="Calibri"/>
          <w:b/>
          <w:color w:val="000000"/>
        </w:rPr>
        <w:t>zadávací podmínky</w:t>
      </w:r>
      <w:r>
        <w:rPr>
          <w:rFonts w:ascii="Calibri" w:hAnsi="Calibri" w:cs="Calibri"/>
          <w:color w:val="000000"/>
        </w:rPr>
        <w:t xml:space="preserve"> (především obchodní podmínky týkající se termínu plnění) </w:t>
      </w:r>
      <w:r w:rsidRPr="00516156">
        <w:rPr>
          <w:rFonts w:ascii="Calibri" w:hAnsi="Calibri" w:cs="Calibri"/>
          <w:b/>
          <w:color w:val="000000"/>
        </w:rPr>
        <w:t xml:space="preserve">byly stanoveny v době, kdy současnou </w:t>
      </w:r>
      <w:r w:rsidR="008C6B4B" w:rsidRPr="00516156">
        <w:rPr>
          <w:rFonts w:ascii="Calibri" w:hAnsi="Calibri" w:cs="Calibri"/>
          <w:b/>
          <w:color w:val="000000"/>
        </w:rPr>
        <w:t xml:space="preserve">i </w:t>
      </w:r>
      <w:r w:rsidRPr="00516156">
        <w:rPr>
          <w:rFonts w:ascii="Calibri" w:hAnsi="Calibri" w:cs="Calibri"/>
          <w:b/>
          <w:color w:val="000000"/>
        </w:rPr>
        <w:t>budoucí situaci nebylo možné předpokládat</w:t>
      </w:r>
      <w:r>
        <w:rPr>
          <w:rFonts w:ascii="Calibri" w:hAnsi="Calibri" w:cs="Calibri"/>
          <w:color w:val="000000"/>
        </w:rPr>
        <w:t>.</w:t>
      </w:r>
    </w:p>
    <w:p w:rsidR="00062CD5" w:rsidRDefault="00062CD5">
      <w:pPr>
        <w:pStyle w:val="-wm-msonormal"/>
        <w:shd w:val="clear" w:color="auto" w:fill="FFFFFF"/>
        <w:spacing w:beforeAutospacing="0" w:afterAutospacing="0"/>
        <w:jc w:val="both"/>
        <w:textAlignment w:val="baseline"/>
        <w:rPr>
          <w:rFonts w:ascii="Calibri" w:hAnsi="Calibri" w:cs="Calibri"/>
          <w:color w:val="000000"/>
        </w:rPr>
      </w:pPr>
    </w:p>
    <w:p w:rsidR="006C19F4" w:rsidRDefault="00196417">
      <w:pPr>
        <w:pStyle w:val="-wm-msonormal"/>
        <w:shd w:val="clear" w:color="auto" w:fill="FFFFFF"/>
        <w:spacing w:beforeAutospacing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poměrně složité situaci jsou zadavatelé a dodavatelé v případě zadávacích řízení, </w:t>
      </w:r>
    </w:p>
    <w:p w:rsidR="006C19F4" w:rsidRDefault="00196417" w:rsidP="006C19F4">
      <w:pPr>
        <w:pStyle w:val="-wm-msonormal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 kterých </w:t>
      </w:r>
      <w:r w:rsidR="008C6B4B" w:rsidRPr="006C19F4">
        <w:rPr>
          <w:rFonts w:ascii="Calibri" w:hAnsi="Calibri" w:cs="Calibri"/>
          <w:b/>
          <w:color w:val="000000"/>
        </w:rPr>
        <w:t>byly podány nabídky</w:t>
      </w:r>
      <w:r w:rsidR="008C6B4B">
        <w:rPr>
          <w:rFonts w:ascii="Calibri" w:hAnsi="Calibri" w:cs="Calibri"/>
          <w:color w:val="000000"/>
        </w:rPr>
        <w:t xml:space="preserve">, </w:t>
      </w:r>
    </w:p>
    <w:p w:rsidR="006C19F4" w:rsidRDefault="00196417" w:rsidP="006C19F4">
      <w:pPr>
        <w:pStyle w:val="-wm-msonormal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6C19F4">
        <w:rPr>
          <w:rFonts w:ascii="Calibri" w:hAnsi="Calibri" w:cs="Calibri"/>
          <w:b/>
          <w:color w:val="000000"/>
        </w:rPr>
        <w:t>uplynula lhůta pro podání nabídek</w:t>
      </w:r>
      <w:r w:rsidR="008C6B4B">
        <w:rPr>
          <w:rFonts w:ascii="Calibri" w:hAnsi="Calibri" w:cs="Calibri"/>
          <w:color w:val="000000"/>
        </w:rPr>
        <w:t xml:space="preserve">, </w:t>
      </w:r>
    </w:p>
    <w:p w:rsidR="006C19F4" w:rsidRDefault="008C6B4B" w:rsidP="006C19F4">
      <w:pPr>
        <w:pStyle w:val="-wm-msonormal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ale ještě </w:t>
      </w:r>
      <w:r w:rsidRPr="006C19F4">
        <w:rPr>
          <w:rFonts w:ascii="Calibri" w:hAnsi="Calibri" w:cs="Calibri"/>
          <w:b/>
          <w:color w:val="000000"/>
        </w:rPr>
        <w:t>nebyla uzavřena smlouva</w:t>
      </w:r>
      <w:r>
        <w:rPr>
          <w:rFonts w:ascii="Calibri" w:hAnsi="Calibri" w:cs="Calibri"/>
          <w:color w:val="000000"/>
        </w:rPr>
        <w:t xml:space="preserve"> na veřejnou zakázku.</w:t>
      </w:r>
      <w:r w:rsidR="00196417">
        <w:rPr>
          <w:rFonts w:ascii="Calibri" w:hAnsi="Calibri" w:cs="Calibri"/>
          <w:color w:val="000000"/>
        </w:rPr>
        <w:t xml:space="preserve"> </w:t>
      </w:r>
    </w:p>
    <w:p w:rsidR="006C19F4" w:rsidRDefault="006C19F4">
      <w:pPr>
        <w:pStyle w:val="-wm-msonormal"/>
        <w:shd w:val="clear" w:color="auto" w:fill="FFFFFF"/>
        <w:spacing w:beforeAutospacing="0" w:afterAutospacing="0"/>
        <w:jc w:val="both"/>
        <w:textAlignment w:val="baseline"/>
        <w:rPr>
          <w:rFonts w:ascii="Calibri" w:hAnsi="Calibri" w:cs="Calibri"/>
          <w:color w:val="000000"/>
        </w:rPr>
      </w:pPr>
    </w:p>
    <w:p w:rsidR="00062CD5" w:rsidRDefault="00196417">
      <w:pPr>
        <w:pStyle w:val="-wm-msonormal"/>
        <w:shd w:val="clear" w:color="auto" w:fill="FFFFFF"/>
        <w:spacing w:beforeAutospacing="0" w:afterAutospacing="0"/>
        <w:jc w:val="both"/>
        <w:textAlignment w:val="baseline"/>
      </w:pPr>
      <w:r>
        <w:rPr>
          <w:rFonts w:ascii="Calibri" w:hAnsi="Calibri" w:cs="Calibri"/>
          <w:color w:val="000000"/>
        </w:rPr>
        <w:t xml:space="preserve">Právní úprava regulující uzavření smlouvy na veřejnou zakázku obsažená v § 124 odst. 4 ZZVZ neumožňuje jiný postup, než uzavření smlouvy v souladu s nabídkou vybraného dodavatele. </w:t>
      </w:r>
      <w:r w:rsidRPr="006C19F4">
        <w:rPr>
          <w:rFonts w:ascii="Calibri" w:hAnsi="Calibri" w:cs="Calibri"/>
          <w:b/>
          <w:color w:val="000000"/>
        </w:rPr>
        <w:t>Žádné úpravy obsahu smlouvy oproti nabídce není možné činit</w:t>
      </w:r>
      <w:r>
        <w:rPr>
          <w:rFonts w:ascii="Calibri" w:hAnsi="Calibri" w:cs="Calibri"/>
          <w:color w:val="000000"/>
        </w:rPr>
        <w:t xml:space="preserve">. </w:t>
      </w:r>
      <w:r w:rsidR="008C6B4B">
        <w:rPr>
          <w:rFonts w:ascii="Calibri" w:hAnsi="Calibri" w:cs="Calibri"/>
          <w:color w:val="000000"/>
        </w:rPr>
        <w:t>Sice není</w:t>
      </w:r>
      <w:r>
        <w:rPr>
          <w:rFonts w:ascii="Calibri" w:hAnsi="Calibri" w:cs="Calibri"/>
          <w:color w:val="000000"/>
        </w:rPr>
        <w:t xml:space="preserve"> vyloučena pozdější aplikace ustanovení § 222 ZZVZ, nicméně </w:t>
      </w:r>
      <w:r w:rsidR="00A76888">
        <w:rPr>
          <w:rFonts w:ascii="Calibri" w:hAnsi="Calibri" w:cs="Calibri"/>
          <w:color w:val="000000"/>
        </w:rPr>
        <w:t xml:space="preserve">zadavatel musí vždy dbát na to, aby veškeré </w:t>
      </w:r>
      <w:r>
        <w:rPr>
          <w:rFonts w:ascii="Calibri" w:hAnsi="Calibri" w:cs="Calibri"/>
          <w:color w:val="000000"/>
        </w:rPr>
        <w:t xml:space="preserve">provedené změny </w:t>
      </w:r>
      <w:r w:rsidR="00A76888">
        <w:rPr>
          <w:rFonts w:ascii="Calibri" w:hAnsi="Calibri" w:cs="Calibri"/>
          <w:color w:val="000000"/>
        </w:rPr>
        <w:t xml:space="preserve">byly </w:t>
      </w:r>
      <w:r>
        <w:rPr>
          <w:rFonts w:ascii="Calibri" w:hAnsi="Calibri" w:cs="Calibri"/>
          <w:color w:val="000000"/>
        </w:rPr>
        <w:t xml:space="preserve">v souladu ustanoveními § 222 ZZVZ, </w:t>
      </w:r>
      <w:r w:rsidR="00A76888">
        <w:rPr>
          <w:rFonts w:ascii="Calibri" w:hAnsi="Calibri" w:cs="Calibri"/>
          <w:color w:val="000000"/>
        </w:rPr>
        <w:t>každá provedená změna musí být souladná s některým z důvodů uvedených § 222 ZZVZ. V této souvislosti je nezbytné uvést, že</w:t>
      </w:r>
      <w:r>
        <w:rPr>
          <w:rFonts w:ascii="Calibri" w:hAnsi="Calibri" w:cs="Calibri"/>
          <w:color w:val="000000"/>
        </w:rPr>
        <w:t xml:space="preserve"> použití ustanovení § 222 odst. 6</w:t>
      </w:r>
      <w:r w:rsidR="00516156">
        <w:rPr>
          <w:rStyle w:val="Znakapoznpodarou"/>
          <w:rFonts w:ascii="Calibri" w:hAnsi="Calibri" w:cs="Calibri"/>
          <w:color w:val="000000"/>
        </w:rPr>
        <w:footnoteReference w:id="1"/>
      </w:r>
      <w:r>
        <w:rPr>
          <w:rFonts w:ascii="Calibri" w:hAnsi="Calibri" w:cs="Calibri"/>
          <w:color w:val="000000"/>
        </w:rPr>
        <w:t xml:space="preserve"> je pravděpodobně vyloučeno v situaci, kdy by se </w:t>
      </w:r>
      <w:r w:rsidR="00FB58C2">
        <w:rPr>
          <w:rFonts w:ascii="Calibri" w:hAnsi="Calibri" w:cs="Calibri"/>
          <w:color w:val="000000"/>
        </w:rPr>
        <w:t>předmětná</w:t>
      </w:r>
      <w:r>
        <w:rPr>
          <w:rFonts w:ascii="Calibri" w:hAnsi="Calibri" w:cs="Calibri"/>
          <w:color w:val="000000"/>
        </w:rPr>
        <w:t xml:space="preserve"> změna dala předpokládat již v době uzavření smlouvy, zejména v případě, kdy smlouva a následný dodatek, byl</w:t>
      </w:r>
      <w:r w:rsidR="00A76888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uzavřen</w:t>
      </w:r>
      <w:r w:rsidR="00A76888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ve stejný den, případně by mezi uzavřením smlouvy a dodatku byl tak malý časový odstup, během kterého by nebylo možné hodnověrně prokázat, že smluvní strany zjistily nějakou nepředvídatelnou skutečnost, která jim nebyl</w:t>
      </w:r>
      <w:r w:rsidR="00A76888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známa již při uzavíraní smlouvy. </w:t>
      </w:r>
    </w:p>
    <w:p w:rsidR="00062CD5" w:rsidRDefault="00062CD5">
      <w:pPr>
        <w:pStyle w:val="-wm-msonormal"/>
        <w:shd w:val="clear" w:color="auto" w:fill="FFFFFF"/>
        <w:spacing w:beforeAutospacing="0" w:afterAutospacing="0"/>
        <w:jc w:val="both"/>
        <w:textAlignment w:val="baseline"/>
        <w:rPr>
          <w:rFonts w:ascii="Calibri" w:hAnsi="Calibri" w:cs="Calibri"/>
          <w:color w:val="000000"/>
        </w:rPr>
      </w:pPr>
    </w:p>
    <w:p w:rsidR="00A76888" w:rsidRDefault="00A76888" w:rsidP="00A76888">
      <w:pPr>
        <w:pStyle w:val="-wm-msonormal"/>
        <w:shd w:val="clear" w:color="auto" w:fill="FFFFFF"/>
        <w:spacing w:beforeAutospacing="0" w:afterAutospacing="0"/>
        <w:jc w:val="both"/>
        <w:textAlignment w:val="baseline"/>
      </w:pPr>
      <w:r>
        <w:rPr>
          <w:rFonts w:ascii="Calibri" w:hAnsi="Calibri" w:cs="Calibri"/>
          <w:color w:val="000000"/>
        </w:rPr>
        <w:t>Zadavateli lze v</w:t>
      </w:r>
      <w:r w:rsidR="00516156">
        <w:rPr>
          <w:rFonts w:ascii="Calibri" w:hAnsi="Calibri" w:cs="Calibri"/>
          <w:color w:val="000000"/>
        </w:rPr>
        <w:t xml:space="preserve"> takovém </w:t>
      </w:r>
      <w:r>
        <w:rPr>
          <w:rFonts w:ascii="Calibri" w:hAnsi="Calibri" w:cs="Calibri"/>
          <w:color w:val="000000"/>
        </w:rPr>
        <w:t xml:space="preserve">případě, kdy </w:t>
      </w:r>
      <w:r w:rsidRPr="00516156">
        <w:rPr>
          <w:rFonts w:ascii="Calibri" w:hAnsi="Calibri" w:cs="Calibri"/>
          <w:b/>
          <w:color w:val="000000"/>
        </w:rPr>
        <w:t>v průběhu zadávacího řízení</w:t>
      </w:r>
      <w:r>
        <w:rPr>
          <w:rFonts w:ascii="Calibri" w:hAnsi="Calibri" w:cs="Calibri"/>
          <w:color w:val="000000"/>
        </w:rPr>
        <w:t xml:space="preserve">, zjistí, že </w:t>
      </w:r>
      <w:r w:rsidRPr="00516156">
        <w:rPr>
          <w:rFonts w:ascii="Calibri" w:hAnsi="Calibri" w:cs="Calibri"/>
          <w:b/>
          <w:color w:val="000000"/>
        </w:rPr>
        <w:t>předmět zakázky nemůže být splněn v souladu se zadávacími podmínkami a nabídkou vybraného dodavatele</w:t>
      </w:r>
      <w:r w:rsidR="002C0E28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doporučit </w:t>
      </w:r>
      <w:r w:rsidRPr="00516156">
        <w:rPr>
          <w:rFonts w:ascii="Calibri" w:hAnsi="Calibri" w:cs="Calibri"/>
          <w:b/>
          <w:color w:val="000000"/>
        </w:rPr>
        <w:t>zrušení</w:t>
      </w:r>
      <w:r>
        <w:rPr>
          <w:rFonts w:ascii="Calibri" w:hAnsi="Calibri" w:cs="Calibri"/>
          <w:color w:val="000000"/>
        </w:rPr>
        <w:t xml:space="preserve"> zadávacího zadávací řízení podle § 127 odst. 2 písm. d) ZZVZ. </w:t>
      </w:r>
    </w:p>
    <w:p w:rsidR="00A76888" w:rsidRDefault="00A76888">
      <w:pPr>
        <w:pStyle w:val="-wm-msonormal"/>
        <w:shd w:val="clear" w:color="auto" w:fill="FFFFFF"/>
        <w:spacing w:beforeAutospacing="0" w:afterAutospacing="0"/>
        <w:jc w:val="both"/>
        <w:textAlignment w:val="baseline"/>
        <w:rPr>
          <w:rFonts w:ascii="Calibri" w:hAnsi="Calibri" w:cs="Calibri"/>
          <w:color w:val="000000"/>
        </w:rPr>
      </w:pPr>
    </w:p>
    <w:p w:rsidR="008C6B4B" w:rsidRDefault="00A76888">
      <w:pPr>
        <w:pStyle w:val="-wm-msonormal"/>
        <w:shd w:val="clear" w:color="auto" w:fill="FFFFFF"/>
        <w:spacing w:beforeAutospacing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Dodavateli, který </w:t>
      </w:r>
      <w:r w:rsidR="002C0E28">
        <w:rPr>
          <w:rFonts w:ascii="Calibri" w:hAnsi="Calibri" w:cs="Calibri"/>
          <w:color w:val="000000"/>
        </w:rPr>
        <w:t>je v situaci, kdy by měl uzavřít smlouvu na veřejnou zakázku, nicméně mu je zřejmé, že předmět zakázky nemůže splnit v souladu se zadávacími podmínkami a svou nabídkou</w:t>
      </w:r>
      <w:r w:rsidR="00516156">
        <w:rPr>
          <w:rFonts w:ascii="Calibri" w:hAnsi="Calibri" w:cs="Calibri"/>
          <w:color w:val="000000"/>
        </w:rPr>
        <w:t>,</w:t>
      </w:r>
      <w:r w:rsidR="002C0E28">
        <w:rPr>
          <w:rFonts w:ascii="Calibri" w:hAnsi="Calibri" w:cs="Calibri"/>
          <w:color w:val="000000"/>
        </w:rPr>
        <w:t xml:space="preserve"> </w:t>
      </w:r>
      <w:r w:rsidR="00196417">
        <w:rPr>
          <w:rFonts w:ascii="Calibri" w:hAnsi="Calibri" w:cs="Calibri"/>
          <w:color w:val="000000"/>
        </w:rPr>
        <w:t xml:space="preserve">nezbývá než doporučit </w:t>
      </w:r>
      <w:r w:rsidR="00196417" w:rsidRPr="00516156">
        <w:rPr>
          <w:rFonts w:ascii="Calibri" w:hAnsi="Calibri" w:cs="Calibri"/>
          <w:b/>
          <w:color w:val="000000"/>
        </w:rPr>
        <w:t>odstoupení ze zadávacího řízení</w:t>
      </w:r>
      <w:r w:rsidR="00196417">
        <w:rPr>
          <w:rFonts w:ascii="Calibri" w:hAnsi="Calibri" w:cs="Calibri"/>
          <w:color w:val="000000"/>
        </w:rPr>
        <w:t xml:space="preserve"> dle § 47 odst. 4 ZZVZ, v </w:t>
      </w:r>
      <w:r w:rsidR="00B93983" w:rsidRPr="002C0E28">
        <w:rPr>
          <w:rFonts w:ascii="Calibri" w:hAnsi="Calibri" w:cs="Calibri"/>
          <w:color w:val="000000"/>
        </w:rPr>
        <w:t>době mimo zadávací lhůtu</w:t>
      </w:r>
      <w:r w:rsidR="00196417">
        <w:rPr>
          <w:rFonts w:ascii="Calibri" w:hAnsi="Calibri" w:cs="Calibri"/>
          <w:color w:val="000000"/>
        </w:rPr>
        <w:t xml:space="preserve">. V zadávací </w:t>
      </w:r>
      <w:r w:rsidR="002C0E28">
        <w:rPr>
          <w:rFonts w:ascii="Calibri" w:hAnsi="Calibri" w:cs="Calibri"/>
          <w:color w:val="000000"/>
        </w:rPr>
        <w:t xml:space="preserve">lhůtě, kdy by mohl </w:t>
      </w:r>
      <w:r w:rsidR="00196417">
        <w:rPr>
          <w:rFonts w:ascii="Calibri" w:hAnsi="Calibri" w:cs="Calibri"/>
          <w:color w:val="000000"/>
        </w:rPr>
        <w:t xml:space="preserve">dodavatel přijít o </w:t>
      </w:r>
      <w:r w:rsidR="008E1ACD">
        <w:rPr>
          <w:rFonts w:ascii="Calibri" w:hAnsi="Calibri" w:cs="Calibri"/>
          <w:color w:val="000000"/>
        </w:rPr>
        <w:t>j</w:t>
      </w:r>
      <w:r w:rsidR="00196417">
        <w:rPr>
          <w:rFonts w:ascii="Calibri" w:hAnsi="Calibri" w:cs="Calibri"/>
          <w:color w:val="000000"/>
        </w:rPr>
        <w:t xml:space="preserve">istotu, nezbývá než, aby doporučil zadavateli zrušení zadávacího </w:t>
      </w:r>
      <w:bookmarkStart w:id="0" w:name="__DdeLink__413_2169552446"/>
      <w:r w:rsidR="00196417">
        <w:rPr>
          <w:rFonts w:ascii="Calibri" w:hAnsi="Calibri" w:cs="Calibri"/>
          <w:color w:val="000000"/>
        </w:rPr>
        <w:t>řízení podle § 127 odst. 2 písm. d) ZZVZ</w:t>
      </w:r>
      <w:bookmarkEnd w:id="0"/>
      <w:r w:rsidR="00196417">
        <w:rPr>
          <w:rFonts w:ascii="Calibri" w:hAnsi="Calibri" w:cs="Calibri"/>
          <w:color w:val="000000"/>
        </w:rPr>
        <w:t xml:space="preserve">. </w:t>
      </w:r>
    </w:p>
    <w:p w:rsidR="008C6B4B" w:rsidRDefault="008C6B4B">
      <w:pPr>
        <w:pStyle w:val="-wm-msonormal"/>
        <w:shd w:val="clear" w:color="auto" w:fill="FFFFFF"/>
        <w:spacing w:beforeAutospacing="0" w:afterAutospacing="0"/>
        <w:jc w:val="both"/>
        <w:textAlignment w:val="baseline"/>
        <w:rPr>
          <w:rFonts w:ascii="Calibri" w:hAnsi="Calibri" w:cs="Calibri"/>
          <w:color w:val="000000"/>
        </w:rPr>
      </w:pPr>
    </w:p>
    <w:p w:rsidR="00062CD5" w:rsidRDefault="00062CD5">
      <w:pPr>
        <w:pStyle w:val="Odstavecseseznamem"/>
        <w:jc w:val="both"/>
      </w:pPr>
    </w:p>
    <w:sectPr w:rsidR="00062CD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FE" w:rsidRDefault="008A34FE" w:rsidP="00516156">
      <w:r>
        <w:separator/>
      </w:r>
    </w:p>
  </w:endnote>
  <w:endnote w:type="continuationSeparator" w:id="0">
    <w:p w:rsidR="008A34FE" w:rsidRDefault="008A34FE" w:rsidP="0051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FE" w:rsidRDefault="008A34FE" w:rsidP="00516156">
      <w:r>
        <w:separator/>
      </w:r>
    </w:p>
  </w:footnote>
  <w:footnote w:type="continuationSeparator" w:id="0">
    <w:p w:rsidR="008A34FE" w:rsidRDefault="008A34FE" w:rsidP="00516156">
      <w:r>
        <w:continuationSeparator/>
      </w:r>
    </w:p>
  </w:footnote>
  <w:footnote w:id="1">
    <w:p w:rsidR="00516156" w:rsidRDefault="0051615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19F4">
        <w:rPr>
          <w:rFonts w:ascii="Calibri" w:hAnsi="Calibri"/>
          <w:color w:val="000000"/>
        </w:rPr>
        <w:t>změn</w:t>
      </w:r>
      <w:r>
        <w:rPr>
          <w:rFonts w:ascii="Calibri" w:hAnsi="Calibri"/>
          <w:color w:val="000000"/>
        </w:rPr>
        <w:t>a</w:t>
      </w:r>
      <w:r w:rsidRPr="006C19F4">
        <w:rPr>
          <w:rFonts w:ascii="Calibri" w:hAnsi="Calibri"/>
          <w:color w:val="000000"/>
        </w:rPr>
        <w:t xml:space="preserve"> závazku ze smlouvy na veřejnou zakázku,</w:t>
      </w:r>
      <w:r>
        <w:rPr>
          <w:rFonts w:ascii="Calibri" w:hAnsi="Calibri"/>
          <w:color w:val="000000"/>
        </w:rPr>
        <w:t xml:space="preserve"> jejíž potřeba vznikla </w:t>
      </w:r>
      <w:r w:rsidRPr="006C19F4">
        <w:rPr>
          <w:rFonts w:ascii="Calibri" w:hAnsi="Calibri"/>
          <w:color w:val="000000"/>
        </w:rPr>
        <w:t>v</w:t>
      </w:r>
      <w:r>
        <w:rPr>
          <w:rFonts w:ascii="Calibri" w:hAnsi="Calibri"/>
          <w:color w:val="000000"/>
        </w:rPr>
        <w:t> d</w:t>
      </w:r>
      <w:r w:rsidRPr="006C19F4">
        <w:rPr>
          <w:rFonts w:ascii="Calibri" w:hAnsi="Calibri"/>
          <w:color w:val="000000"/>
        </w:rPr>
        <w:t>ůsledku okolností, které zadavatel jednající s n</w:t>
      </w:r>
      <w:r>
        <w:rPr>
          <w:rFonts w:ascii="Calibri" w:hAnsi="Calibri"/>
          <w:color w:val="000000"/>
        </w:rPr>
        <w:t xml:space="preserve">áležitou péčí nemohl předvídat, nemění </w:t>
      </w:r>
      <w:r w:rsidRPr="006C19F4">
        <w:rPr>
          <w:rFonts w:ascii="Calibri" w:hAnsi="Calibri"/>
          <w:color w:val="000000"/>
        </w:rPr>
        <w:t>ce</w:t>
      </w:r>
      <w:r>
        <w:rPr>
          <w:rFonts w:ascii="Calibri" w:hAnsi="Calibri"/>
          <w:color w:val="000000"/>
        </w:rPr>
        <w:t xml:space="preserve">lkovou povahu veřejné zakázky a </w:t>
      </w:r>
      <w:r w:rsidRPr="006C19F4">
        <w:rPr>
          <w:rFonts w:ascii="Calibri" w:hAnsi="Calibri"/>
          <w:color w:val="000000"/>
        </w:rPr>
        <w:t>hodnota změny nepřekročí 50 % původní hodnoty závazku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05C"/>
    <w:multiLevelType w:val="hybridMultilevel"/>
    <w:tmpl w:val="D86C333C"/>
    <w:lvl w:ilvl="0" w:tplc="B094C82A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D5"/>
    <w:rsid w:val="00062CD5"/>
    <w:rsid w:val="00196417"/>
    <w:rsid w:val="001D6B9C"/>
    <w:rsid w:val="002C0E28"/>
    <w:rsid w:val="00516156"/>
    <w:rsid w:val="006C19F4"/>
    <w:rsid w:val="007332D3"/>
    <w:rsid w:val="00821A6D"/>
    <w:rsid w:val="008A34FE"/>
    <w:rsid w:val="008C6B4B"/>
    <w:rsid w:val="008E1ACD"/>
    <w:rsid w:val="00A76888"/>
    <w:rsid w:val="00B459A8"/>
    <w:rsid w:val="00B93983"/>
    <w:rsid w:val="00D73034"/>
    <w:rsid w:val="00FB58C2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3393"/>
  <w15:docId w15:val="{4EE44E3F-0DE7-458A-8130-A2676DDB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A49"/>
    <w:rPr>
      <w:rFonts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5D442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D442B"/>
    <w:rPr>
      <w:rFonts w:ascii="Calibri" w:hAnsi="Calibri" w:cs="Calibri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D442B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D442B"/>
    <w:rPr>
      <w:rFonts w:ascii="Segoe UI" w:hAnsi="Segoe UI" w:cs="Segoe UI"/>
      <w:sz w:val="18"/>
      <w:szCs w:val="18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D1A49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D44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D442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D442B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qFormat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61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6156"/>
    <w:rPr>
      <w:rFonts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16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9724-EB03-4D3A-AB12-C0423C8D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Vorlíčková Eva</dc:creator>
  <cp:lastModifiedBy>Čech Martin</cp:lastModifiedBy>
  <cp:revision>2</cp:revision>
  <dcterms:created xsi:type="dcterms:W3CDTF">2020-04-29T13:40:00Z</dcterms:created>
  <dcterms:modified xsi:type="dcterms:W3CDTF">2020-04-29T13:40:00Z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